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926B66" w14:textId="21BB5D11" w:rsidR="00104369" w:rsidRPr="006C72AF" w:rsidRDefault="00D935C1" w:rsidP="00D935C1">
      <w:pPr>
        <w:spacing w:before="240" w:after="240"/>
        <w:jc w:val="center"/>
        <w:rPr>
          <w:color w:val="333333"/>
        </w:rPr>
      </w:pPr>
      <w:r w:rsidRPr="006C72AF">
        <w:rPr>
          <w:noProof/>
          <w:color w:val="333333"/>
        </w:rPr>
        <w:drawing>
          <wp:inline distT="0" distB="0" distL="0" distR="0" wp14:anchorId="26C3F328" wp14:editId="46541781">
            <wp:extent cx="4542956" cy="2639145"/>
            <wp:effectExtent l="0" t="0" r="381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59900" cy="2648988"/>
                    </a:xfrm>
                    <a:prstGeom prst="rect">
                      <a:avLst/>
                    </a:prstGeom>
                  </pic:spPr>
                </pic:pic>
              </a:graphicData>
            </a:graphic>
          </wp:inline>
        </w:drawing>
      </w:r>
    </w:p>
    <w:p w14:paraId="331D94A5" w14:textId="23078CA0" w:rsidR="00DA7F73" w:rsidRDefault="00DA7F73" w:rsidP="00DA7F73">
      <w:pPr>
        <w:spacing w:before="240" w:after="240"/>
        <w:ind w:left="7200"/>
        <w:rPr>
          <w:color w:val="000000" w:themeColor="text1"/>
        </w:rPr>
      </w:pPr>
      <w:r>
        <w:rPr>
          <w:color w:val="000000" w:themeColor="text1"/>
        </w:rPr>
        <w:t>July 22, 2020</w:t>
      </w:r>
    </w:p>
    <w:p w14:paraId="18B11BB7" w14:textId="7C1C63B0" w:rsidR="00DA7F73" w:rsidRPr="00DA7F73" w:rsidRDefault="00DA7F73" w:rsidP="00DA7F73">
      <w:pPr>
        <w:spacing w:before="100" w:beforeAutospacing="1" w:after="100" w:afterAutospacing="1"/>
        <w:rPr>
          <w:b/>
          <w:bCs/>
        </w:rPr>
      </w:pPr>
      <w:r w:rsidRPr="00DA7F73">
        <w:rPr>
          <w:b/>
          <w:bCs/>
        </w:rPr>
        <w:t>Response to Request for Information</w:t>
      </w:r>
      <w:r w:rsidRPr="00DA7F73">
        <w:rPr>
          <w:b/>
          <w:bCs/>
        </w:rPr>
        <w:t xml:space="preserve"> </w:t>
      </w:r>
      <w:r w:rsidRPr="00DA7F73">
        <w:rPr>
          <w:b/>
          <w:bCs/>
        </w:rPr>
        <w:br/>
        <w:t xml:space="preserve">Recommendations for a Comprehensive Interagency Seafood Trade Strategy </w:t>
      </w:r>
    </w:p>
    <w:p w14:paraId="732A2445" w14:textId="262FF405" w:rsidR="00DA7F73" w:rsidRPr="00DA7F73" w:rsidRDefault="00DA7F73" w:rsidP="00DA7F73">
      <w:pPr>
        <w:spacing w:before="100" w:beforeAutospacing="1" w:after="100" w:afterAutospacing="1"/>
      </w:pPr>
      <w:r w:rsidRPr="00DA7F73">
        <w:t xml:space="preserve">Sent via email: SeafoodTrade.Strategy@noaa.gov </w:t>
      </w:r>
    </w:p>
    <w:p w14:paraId="74531DBD" w14:textId="77777777" w:rsidR="00DA7F73" w:rsidRDefault="00DA7F73" w:rsidP="00104369">
      <w:pPr>
        <w:spacing w:before="240" w:after="240"/>
        <w:rPr>
          <w:color w:val="000000" w:themeColor="text1"/>
        </w:rPr>
      </w:pPr>
    </w:p>
    <w:p w14:paraId="0564246E" w14:textId="73AAA399" w:rsidR="00104369" w:rsidRPr="00104369" w:rsidRDefault="00104369" w:rsidP="00104369">
      <w:pPr>
        <w:spacing w:before="240" w:after="240"/>
        <w:rPr>
          <w:color w:val="000000" w:themeColor="text1"/>
        </w:rPr>
      </w:pPr>
      <w:r w:rsidRPr="00104369">
        <w:rPr>
          <w:color w:val="000000" w:themeColor="text1"/>
        </w:rPr>
        <w:t xml:space="preserve">Dear Members of the Interagency Seafood Trade Task Force: </w:t>
      </w:r>
    </w:p>
    <w:p w14:paraId="4D125458" w14:textId="77777777" w:rsidR="00104369" w:rsidRDefault="00104369" w:rsidP="00104369">
      <w:pPr>
        <w:spacing w:before="240" w:after="240"/>
        <w:rPr>
          <w:color w:val="333333"/>
        </w:rPr>
      </w:pPr>
      <w:r>
        <w:rPr>
          <w:color w:val="333333"/>
        </w:rPr>
        <w:t xml:space="preserve">As </w:t>
      </w:r>
      <w:r w:rsidRPr="00BE1057">
        <w:rPr>
          <w:color w:val="333333"/>
        </w:rPr>
        <w:t xml:space="preserve">organizations </w:t>
      </w:r>
      <w:r>
        <w:rPr>
          <w:color w:val="333333"/>
        </w:rPr>
        <w:t xml:space="preserve">engaged in promoting the export of U.S. fish and shellfish, we are writing to provide input to the Seafood Trade Task Force on issues that we believe are critical to leveling the playing field and expanding exports. </w:t>
      </w:r>
      <w:r w:rsidRPr="00BE1057">
        <w:rPr>
          <w:color w:val="333333"/>
        </w:rPr>
        <w:t xml:space="preserve">Our six organizations </w:t>
      </w:r>
      <w:r>
        <w:rPr>
          <w:color w:val="333333"/>
        </w:rPr>
        <w:t xml:space="preserve">have a long history of promoting seafood exports from all regions of the U.S. and are active partners with the </w:t>
      </w:r>
      <w:r w:rsidRPr="00BE1057">
        <w:rPr>
          <w:color w:val="333333"/>
        </w:rPr>
        <w:t xml:space="preserve">USDA/Foreign Agricultural Service Market Access Program (MAP) </w:t>
      </w:r>
      <w:r>
        <w:rPr>
          <w:color w:val="333333"/>
        </w:rPr>
        <w:t xml:space="preserve">in doing so. </w:t>
      </w:r>
    </w:p>
    <w:p w14:paraId="5923C669" w14:textId="48788057" w:rsidR="00BE1057" w:rsidRDefault="00BE1057" w:rsidP="00BE1057">
      <w:pPr>
        <w:spacing w:before="240" w:after="240"/>
        <w:rPr>
          <w:color w:val="333333"/>
        </w:rPr>
      </w:pPr>
      <w:r w:rsidRPr="00BE1057">
        <w:rPr>
          <w:color w:val="333333"/>
        </w:rPr>
        <w:t xml:space="preserve">Most foreign-harvested seafood imported into the US enters duty-free, enabling </w:t>
      </w:r>
      <w:r w:rsidR="00E60116">
        <w:rPr>
          <w:color w:val="333333"/>
        </w:rPr>
        <w:t>foreign products</w:t>
      </w:r>
      <w:r w:rsidRPr="00BE1057">
        <w:rPr>
          <w:color w:val="333333"/>
        </w:rPr>
        <w:t xml:space="preserve"> to compete within the US marketplace and sometimes even enjoy a preferential advantage where production costs are lower. </w:t>
      </w:r>
      <w:r w:rsidR="00E60116">
        <w:rPr>
          <w:color w:val="333333"/>
        </w:rPr>
        <w:t xml:space="preserve">However, </w:t>
      </w:r>
      <w:r w:rsidRPr="00BE1057">
        <w:rPr>
          <w:color w:val="333333"/>
        </w:rPr>
        <w:t>US suppliers of fishery products can rarely access foreign markets without incurring tariffs or encountering other market access issues. Duties applied to US exports are also higher than the same, or market same, products supplied by competitor nations that benefit from reduced tariffs or free trade agreements.</w:t>
      </w:r>
    </w:p>
    <w:p w14:paraId="092F38CE" w14:textId="0DFD5764" w:rsidR="00BE1057" w:rsidRPr="00BE1057" w:rsidRDefault="00BE1057" w:rsidP="00BE1057">
      <w:pPr>
        <w:spacing w:before="240" w:after="240"/>
        <w:rPr>
          <w:color w:val="333333"/>
        </w:rPr>
      </w:pPr>
      <w:r w:rsidRPr="00BE1057">
        <w:rPr>
          <w:color w:val="333333"/>
        </w:rPr>
        <w:t xml:space="preserve">Exporting U.S.-origin seafood is a </w:t>
      </w:r>
      <w:r w:rsidR="00E60116" w:rsidRPr="00BE1057">
        <w:rPr>
          <w:color w:val="333333"/>
        </w:rPr>
        <w:t>fundamental</w:t>
      </w:r>
      <w:r w:rsidRPr="00BE1057">
        <w:rPr>
          <w:color w:val="333333"/>
        </w:rPr>
        <w:t xml:space="preserve"> </w:t>
      </w:r>
      <w:r w:rsidR="004421F2">
        <w:rPr>
          <w:color w:val="333333"/>
        </w:rPr>
        <w:t>component</w:t>
      </w:r>
      <w:r w:rsidR="004421F2" w:rsidRPr="00BE1057">
        <w:rPr>
          <w:color w:val="333333"/>
        </w:rPr>
        <w:t xml:space="preserve"> </w:t>
      </w:r>
      <w:r w:rsidRPr="00BE1057">
        <w:rPr>
          <w:color w:val="333333"/>
        </w:rPr>
        <w:t xml:space="preserve">of </w:t>
      </w:r>
      <w:r w:rsidR="004421F2">
        <w:rPr>
          <w:color w:val="333333"/>
        </w:rPr>
        <w:t>a profitable</w:t>
      </w:r>
      <w:r w:rsidR="004421F2" w:rsidRPr="00BE1057">
        <w:rPr>
          <w:color w:val="333333"/>
        </w:rPr>
        <w:t xml:space="preserve"> </w:t>
      </w:r>
      <w:r w:rsidRPr="00BE1057">
        <w:rPr>
          <w:color w:val="333333"/>
        </w:rPr>
        <w:t>US seafood industry that provides essential economic support to many coastal communities. High volume US fisheries require sales outlets that extend beyond the domestic market. There are</w:t>
      </w:r>
      <w:r w:rsidR="00E60116">
        <w:rPr>
          <w:color w:val="333333"/>
        </w:rPr>
        <w:t xml:space="preserve"> also</w:t>
      </w:r>
      <w:r w:rsidRPr="00BE1057">
        <w:rPr>
          <w:color w:val="333333"/>
        </w:rPr>
        <w:t xml:space="preserve"> species harvested from US waters for which American consumers have little appetite or demand.</w:t>
      </w:r>
    </w:p>
    <w:p w14:paraId="019A0C93" w14:textId="32464266" w:rsidR="00BE1057" w:rsidRDefault="00BE1057" w:rsidP="00123740">
      <w:pPr>
        <w:spacing w:before="240" w:after="240"/>
        <w:rPr>
          <w:color w:val="333333"/>
        </w:rPr>
      </w:pPr>
      <w:r w:rsidRPr="00BE1057">
        <w:rPr>
          <w:color w:val="333333"/>
        </w:rPr>
        <w:t>While individual commercial entities will provide information and examples about issues impacting their business operations and sales of specific products internationally, we offer a broad view</w:t>
      </w:r>
      <w:r>
        <w:rPr>
          <w:color w:val="333333"/>
        </w:rPr>
        <w:t xml:space="preserve"> </w:t>
      </w:r>
      <w:r w:rsidRPr="00BE1057">
        <w:rPr>
          <w:color w:val="333333"/>
        </w:rPr>
        <w:t>of market access issues that widely impact the US seafood industry.</w:t>
      </w:r>
    </w:p>
    <w:p w14:paraId="5BABD10C" w14:textId="2018ED4E" w:rsidR="009F1712" w:rsidRDefault="006B7C3C" w:rsidP="005A65DF">
      <w:pPr>
        <w:rPr>
          <w:color w:val="333333"/>
        </w:rPr>
      </w:pPr>
      <w:r w:rsidRPr="005A65DF">
        <w:rPr>
          <w:b/>
          <w:bCs/>
          <w:color w:val="333333"/>
        </w:rPr>
        <w:lastRenderedPageBreak/>
        <w:t>United Kingdom</w:t>
      </w:r>
      <w:r w:rsidR="004A70B1" w:rsidRPr="005A65DF">
        <w:rPr>
          <w:b/>
          <w:bCs/>
          <w:color w:val="333333"/>
        </w:rPr>
        <w:t xml:space="preserve"> </w:t>
      </w:r>
    </w:p>
    <w:p w14:paraId="6EEBED2E" w14:textId="77777777" w:rsidR="00736514" w:rsidRPr="005A65DF" w:rsidRDefault="00736514" w:rsidP="005A65DF">
      <w:pPr>
        <w:rPr>
          <w:rFonts w:eastAsiaTheme="minorHAnsi"/>
        </w:rPr>
      </w:pPr>
    </w:p>
    <w:p w14:paraId="5D86E579" w14:textId="4C071949" w:rsidR="009F1712" w:rsidRPr="00DA15BB" w:rsidRDefault="00CE1F8B" w:rsidP="00F06B0F">
      <w:pPr>
        <w:pStyle w:val="ListParagraph"/>
        <w:numPr>
          <w:ilvl w:val="0"/>
          <w:numId w:val="1"/>
        </w:numPr>
        <w:rPr>
          <w:rFonts w:ascii="Times New Roman" w:hAnsi="Times New Roman" w:cs="Times New Roman"/>
        </w:rPr>
      </w:pPr>
      <w:r w:rsidRPr="00DA15BB">
        <w:rPr>
          <w:rFonts w:ascii="Times New Roman" w:eastAsia="Times New Roman" w:hAnsi="Times New Roman" w:cs="Times New Roman"/>
          <w:color w:val="333333"/>
        </w:rPr>
        <w:t xml:space="preserve">UK-harvested fish and shellfish enter </w:t>
      </w:r>
      <w:r w:rsidR="005A65DF">
        <w:rPr>
          <w:rFonts w:ascii="Times New Roman" w:eastAsia="Times New Roman" w:hAnsi="Times New Roman" w:cs="Times New Roman"/>
          <w:color w:val="333333"/>
        </w:rPr>
        <w:t>our country</w:t>
      </w:r>
      <w:r w:rsidRPr="00DA15BB">
        <w:rPr>
          <w:rFonts w:ascii="Times New Roman" w:eastAsia="Times New Roman" w:hAnsi="Times New Roman" w:cs="Times New Roman"/>
          <w:color w:val="333333"/>
        </w:rPr>
        <w:t xml:space="preserve"> duty-free.</w:t>
      </w:r>
      <w:r w:rsidR="009F1712" w:rsidRPr="00DA15BB">
        <w:rPr>
          <w:rFonts w:ascii="Times New Roman" w:eastAsia="Times New Roman" w:hAnsi="Times New Roman" w:cs="Times New Roman"/>
          <w:color w:val="333333"/>
        </w:rPr>
        <w:t xml:space="preserve"> Reciprocal duty-free </w:t>
      </w:r>
      <w:r w:rsidR="00E60116">
        <w:rPr>
          <w:rFonts w:ascii="Times New Roman" w:eastAsia="Times New Roman" w:hAnsi="Times New Roman" w:cs="Times New Roman"/>
          <w:color w:val="333333"/>
        </w:rPr>
        <w:t>access</w:t>
      </w:r>
      <w:r w:rsidR="009F1712" w:rsidRPr="00DA15BB">
        <w:rPr>
          <w:rFonts w:ascii="Times New Roman" w:eastAsia="Times New Roman" w:hAnsi="Times New Roman" w:cs="Times New Roman"/>
          <w:color w:val="333333"/>
        </w:rPr>
        <w:t xml:space="preserve"> should be </w:t>
      </w:r>
      <w:r w:rsidR="00F23F37">
        <w:rPr>
          <w:rFonts w:ascii="Times New Roman" w:eastAsia="Times New Roman" w:hAnsi="Times New Roman" w:cs="Times New Roman"/>
          <w:color w:val="333333"/>
        </w:rPr>
        <w:t>granted</w:t>
      </w:r>
      <w:r w:rsidR="009F1712" w:rsidRPr="00DA15BB">
        <w:rPr>
          <w:rFonts w:ascii="Times New Roman" w:eastAsia="Times New Roman" w:hAnsi="Times New Roman" w:cs="Times New Roman"/>
          <w:color w:val="333333"/>
        </w:rPr>
        <w:t xml:space="preserve"> to exports of US</w:t>
      </w:r>
      <w:r w:rsidR="00BE1057">
        <w:rPr>
          <w:rFonts w:ascii="Times New Roman" w:eastAsia="Times New Roman" w:hAnsi="Times New Roman" w:cs="Times New Roman"/>
          <w:color w:val="333333"/>
        </w:rPr>
        <w:t xml:space="preserve"> seafood</w:t>
      </w:r>
      <w:r w:rsidR="004421F2">
        <w:rPr>
          <w:rFonts w:ascii="Times New Roman" w:eastAsia="Times New Roman" w:hAnsi="Times New Roman" w:cs="Times New Roman"/>
          <w:color w:val="333333"/>
        </w:rPr>
        <w:t xml:space="preserve"> as a new US-UK trade agreement is negotiated</w:t>
      </w:r>
      <w:r w:rsidR="00E60116">
        <w:rPr>
          <w:rFonts w:ascii="Times New Roman" w:eastAsia="Times New Roman" w:hAnsi="Times New Roman" w:cs="Times New Roman"/>
          <w:color w:val="333333"/>
        </w:rPr>
        <w:t>.</w:t>
      </w:r>
    </w:p>
    <w:p w14:paraId="7E04A557" w14:textId="3BC89B05" w:rsidR="00736514" w:rsidRDefault="00E60116" w:rsidP="00BA73BB">
      <w:pPr>
        <w:pStyle w:val="ListParagraph"/>
        <w:numPr>
          <w:ilvl w:val="0"/>
          <w:numId w:val="1"/>
        </w:numPr>
        <w:rPr>
          <w:rFonts w:ascii="Times New Roman" w:hAnsi="Times New Roman" w:cs="Times New Roman"/>
        </w:rPr>
      </w:pPr>
      <w:r>
        <w:rPr>
          <w:rFonts w:ascii="Times New Roman" w:eastAsia="Times New Roman" w:hAnsi="Times New Roman" w:cs="Times New Roman"/>
          <w:color w:val="333333"/>
        </w:rPr>
        <w:t xml:space="preserve">Trade </w:t>
      </w:r>
      <w:r w:rsidR="00535309" w:rsidRPr="0057472C">
        <w:rPr>
          <w:rFonts w:ascii="Times New Roman" w:eastAsia="Times New Roman" w:hAnsi="Times New Roman" w:cs="Times New Roman"/>
          <w:color w:val="333333"/>
        </w:rPr>
        <w:t xml:space="preserve">Negotiations </w:t>
      </w:r>
      <w:r w:rsidR="00A1207E" w:rsidRPr="0057472C">
        <w:rPr>
          <w:rFonts w:ascii="Times New Roman" w:eastAsia="Times New Roman" w:hAnsi="Times New Roman" w:cs="Times New Roman"/>
          <w:color w:val="333333"/>
        </w:rPr>
        <w:t xml:space="preserve">should </w:t>
      </w:r>
      <w:r w:rsidR="009F1712" w:rsidRPr="0057472C">
        <w:rPr>
          <w:rFonts w:ascii="Times New Roman" w:eastAsia="Times New Roman" w:hAnsi="Times New Roman" w:cs="Times New Roman"/>
          <w:color w:val="333333"/>
        </w:rPr>
        <w:t xml:space="preserve">also </w:t>
      </w:r>
      <w:r>
        <w:rPr>
          <w:rFonts w:ascii="Times New Roman" w:eastAsia="Times New Roman" w:hAnsi="Times New Roman" w:cs="Times New Roman"/>
          <w:color w:val="333333"/>
        </w:rPr>
        <w:t xml:space="preserve">request </w:t>
      </w:r>
      <w:r w:rsidR="00A1207E" w:rsidRPr="0057472C">
        <w:rPr>
          <w:rFonts w:ascii="Times New Roman" w:eastAsia="Times New Roman" w:hAnsi="Times New Roman" w:cs="Times New Roman"/>
          <w:color w:val="333333"/>
        </w:rPr>
        <w:t>that the</w:t>
      </w:r>
      <w:r w:rsidR="00A1207E" w:rsidRPr="0057472C">
        <w:rPr>
          <w:rFonts w:ascii="Times New Roman" w:hAnsi="Times New Roman" w:cs="Times New Roman"/>
          <w:bCs/>
        </w:rPr>
        <w:t xml:space="preserve"> E</w:t>
      </w:r>
      <w:r w:rsidR="005A65DF" w:rsidRPr="0057472C">
        <w:rPr>
          <w:rFonts w:ascii="Times New Roman" w:hAnsi="Times New Roman" w:cs="Times New Roman"/>
          <w:bCs/>
        </w:rPr>
        <w:t>.</w:t>
      </w:r>
      <w:r w:rsidR="009F1712" w:rsidRPr="0057472C">
        <w:rPr>
          <w:rFonts w:ascii="Times New Roman" w:hAnsi="Times New Roman" w:cs="Times New Roman"/>
          <w:bCs/>
        </w:rPr>
        <w:t>U</w:t>
      </w:r>
      <w:r w:rsidR="005A65DF" w:rsidRPr="0057472C">
        <w:rPr>
          <w:rFonts w:ascii="Times New Roman" w:hAnsi="Times New Roman" w:cs="Times New Roman"/>
          <w:bCs/>
        </w:rPr>
        <w:t>.</w:t>
      </w:r>
      <w:r w:rsidR="00A1207E" w:rsidRPr="0057472C">
        <w:rPr>
          <w:rFonts w:ascii="Times New Roman" w:hAnsi="Times New Roman" w:cs="Times New Roman"/>
          <w:bCs/>
        </w:rPr>
        <w:t>’s Autonomous Tariff Quota (ATQ) system</w:t>
      </w:r>
      <w:r>
        <w:rPr>
          <w:rFonts w:ascii="Times New Roman" w:hAnsi="Times New Roman" w:cs="Times New Roman"/>
          <w:bCs/>
        </w:rPr>
        <w:t xml:space="preserve"> -</w:t>
      </w:r>
      <w:r w:rsidR="00A1207E" w:rsidRPr="0057472C">
        <w:rPr>
          <w:rFonts w:ascii="Times New Roman" w:hAnsi="Times New Roman" w:cs="Times New Roman"/>
          <w:bCs/>
        </w:rPr>
        <w:t xml:space="preserve"> that applies to a range of imports </w:t>
      </w:r>
      <w:r>
        <w:rPr>
          <w:rFonts w:ascii="Times New Roman" w:hAnsi="Times New Roman" w:cs="Times New Roman"/>
          <w:bCs/>
        </w:rPr>
        <w:t xml:space="preserve">- </w:t>
      </w:r>
      <w:r w:rsidR="00A1207E" w:rsidRPr="0057472C">
        <w:rPr>
          <w:rFonts w:ascii="Times New Roman" w:hAnsi="Times New Roman" w:cs="Times New Roman"/>
          <w:bCs/>
        </w:rPr>
        <w:t>is not retained or ad</w:t>
      </w:r>
      <w:r>
        <w:rPr>
          <w:rFonts w:ascii="Times New Roman" w:hAnsi="Times New Roman" w:cs="Times New Roman"/>
          <w:bCs/>
        </w:rPr>
        <w:t>o</w:t>
      </w:r>
      <w:r w:rsidR="00A1207E" w:rsidRPr="0057472C">
        <w:rPr>
          <w:rFonts w:ascii="Times New Roman" w:hAnsi="Times New Roman" w:cs="Times New Roman"/>
          <w:bCs/>
        </w:rPr>
        <w:t>pted by the U</w:t>
      </w:r>
      <w:r w:rsidR="009F1712" w:rsidRPr="0057472C">
        <w:rPr>
          <w:rFonts w:ascii="Times New Roman" w:hAnsi="Times New Roman" w:cs="Times New Roman"/>
          <w:bCs/>
        </w:rPr>
        <w:t xml:space="preserve">K. </w:t>
      </w:r>
      <w:r w:rsidR="00A1207E" w:rsidRPr="0057472C">
        <w:rPr>
          <w:rFonts w:ascii="Times New Roman" w:hAnsi="Times New Roman" w:cs="Times New Roman"/>
        </w:rPr>
        <w:t>Reliance upon the ATQ system gives rise to business uncertainty and encourages market-distorting behavior.</w:t>
      </w:r>
      <w:r w:rsidR="00AC10B9" w:rsidRPr="0057472C">
        <w:rPr>
          <w:rFonts w:ascii="Times New Roman" w:hAnsi="Times New Roman" w:cs="Times New Roman"/>
        </w:rPr>
        <w:t xml:space="preserve"> </w:t>
      </w:r>
    </w:p>
    <w:p w14:paraId="673349F8" w14:textId="77777777" w:rsidR="0057472C" w:rsidRPr="0057472C" w:rsidRDefault="0057472C" w:rsidP="0057472C"/>
    <w:p w14:paraId="749FE69E" w14:textId="1821B857" w:rsidR="009F1712" w:rsidRDefault="00A1207E" w:rsidP="00F06B0F">
      <w:pPr>
        <w:rPr>
          <w:color w:val="333333"/>
        </w:rPr>
      </w:pPr>
      <w:r w:rsidRPr="00F06B0F">
        <w:rPr>
          <w:b/>
          <w:bCs/>
          <w:color w:val="333333"/>
        </w:rPr>
        <w:t>European Union</w:t>
      </w:r>
      <w:r w:rsidRPr="00F06B0F">
        <w:rPr>
          <w:color w:val="333333"/>
        </w:rPr>
        <w:t xml:space="preserve"> </w:t>
      </w:r>
    </w:p>
    <w:p w14:paraId="09301390" w14:textId="77777777" w:rsidR="00736514" w:rsidRPr="00F06B0F" w:rsidRDefault="00736514" w:rsidP="00F06B0F">
      <w:pPr>
        <w:rPr>
          <w:rFonts w:eastAsiaTheme="minorHAnsi"/>
        </w:rPr>
      </w:pPr>
    </w:p>
    <w:p w14:paraId="40FFEDA6" w14:textId="1BECABFB" w:rsidR="009F1712" w:rsidRPr="00DA15BB" w:rsidRDefault="005A65DF" w:rsidP="00F06B0F">
      <w:pPr>
        <w:pStyle w:val="ListParagraph"/>
        <w:numPr>
          <w:ilvl w:val="0"/>
          <w:numId w:val="1"/>
        </w:numPr>
        <w:rPr>
          <w:rFonts w:ascii="Times New Roman" w:hAnsi="Times New Roman" w:cs="Times New Roman"/>
        </w:rPr>
      </w:pPr>
      <w:r>
        <w:rPr>
          <w:rFonts w:ascii="Times New Roman" w:eastAsia="Times New Roman" w:hAnsi="Times New Roman" w:cs="Times New Roman"/>
          <w:color w:val="333333"/>
        </w:rPr>
        <w:t xml:space="preserve">European sales of fishery products into </w:t>
      </w:r>
      <w:r w:rsidR="00A1207E" w:rsidRPr="00DA15BB">
        <w:rPr>
          <w:rFonts w:ascii="Times New Roman" w:eastAsia="Times New Roman" w:hAnsi="Times New Roman" w:cs="Times New Roman"/>
          <w:color w:val="333333"/>
        </w:rPr>
        <w:t xml:space="preserve">the </w:t>
      </w:r>
      <w:r>
        <w:rPr>
          <w:rFonts w:ascii="Times New Roman" w:eastAsia="Times New Roman" w:hAnsi="Times New Roman" w:cs="Times New Roman"/>
          <w:color w:val="333333"/>
        </w:rPr>
        <w:t>US</w:t>
      </w:r>
      <w:r w:rsidR="00A1207E" w:rsidRPr="00DA15BB">
        <w:rPr>
          <w:rFonts w:ascii="Times New Roman" w:eastAsia="Times New Roman" w:hAnsi="Times New Roman" w:cs="Times New Roman"/>
          <w:color w:val="333333"/>
        </w:rPr>
        <w:t xml:space="preserve"> are duty-free. US fishery exports to </w:t>
      </w:r>
      <w:r>
        <w:rPr>
          <w:rFonts w:ascii="Times New Roman" w:eastAsia="Times New Roman" w:hAnsi="Times New Roman" w:cs="Times New Roman"/>
          <w:color w:val="333333"/>
        </w:rPr>
        <w:t>Europe</w:t>
      </w:r>
      <w:r w:rsidR="00A1207E" w:rsidRPr="00DA15BB">
        <w:rPr>
          <w:rFonts w:ascii="Times New Roman" w:eastAsia="Times New Roman" w:hAnsi="Times New Roman" w:cs="Times New Roman"/>
          <w:color w:val="333333"/>
        </w:rPr>
        <w:t xml:space="preserve"> incur tariffs </w:t>
      </w:r>
      <w:r w:rsidR="000B0009" w:rsidRPr="00DA15BB">
        <w:rPr>
          <w:rFonts w:ascii="Times New Roman" w:eastAsia="Times New Roman" w:hAnsi="Times New Roman" w:cs="Times New Roman"/>
          <w:color w:val="333333"/>
        </w:rPr>
        <w:t xml:space="preserve">averaging </w:t>
      </w:r>
      <w:r w:rsidR="00A1207E" w:rsidRPr="00DA15BB">
        <w:rPr>
          <w:rFonts w:ascii="Times New Roman" w:hAnsi="Times New Roman" w:cs="Times New Roman"/>
        </w:rPr>
        <w:t xml:space="preserve">8.6% </w:t>
      </w:r>
      <w:r w:rsidR="000B0009" w:rsidRPr="00DA15BB">
        <w:rPr>
          <w:rFonts w:ascii="Times New Roman" w:hAnsi="Times New Roman" w:cs="Times New Roman"/>
        </w:rPr>
        <w:t>to a</w:t>
      </w:r>
      <w:r w:rsidR="00A1207E" w:rsidRPr="00DA15BB">
        <w:rPr>
          <w:rFonts w:ascii="Times New Roman" w:hAnsi="Times New Roman" w:cs="Times New Roman"/>
        </w:rPr>
        <w:t xml:space="preserve"> high of 1</w:t>
      </w:r>
      <w:r w:rsidR="002246A6">
        <w:rPr>
          <w:rFonts w:ascii="Times New Roman" w:hAnsi="Times New Roman" w:cs="Times New Roman"/>
        </w:rPr>
        <w:t>6</w:t>
      </w:r>
      <w:r w:rsidR="00A1207E" w:rsidRPr="00DA15BB">
        <w:rPr>
          <w:rFonts w:ascii="Times New Roman" w:hAnsi="Times New Roman" w:cs="Times New Roman"/>
        </w:rPr>
        <w:t xml:space="preserve">%. </w:t>
      </w:r>
    </w:p>
    <w:p w14:paraId="358492B7" w14:textId="33A32AF6" w:rsidR="009F1712" w:rsidRPr="00F06B0F" w:rsidRDefault="00A1207E" w:rsidP="00F06B0F">
      <w:pPr>
        <w:pStyle w:val="ListParagraph"/>
        <w:numPr>
          <w:ilvl w:val="0"/>
          <w:numId w:val="1"/>
        </w:numPr>
        <w:rPr>
          <w:rFonts w:ascii="Times New Roman" w:hAnsi="Times New Roman" w:cs="Times New Roman"/>
        </w:rPr>
      </w:pPr>
      <w:r w:rsidRPr="00F06B0F">
        <w:rPr>
          <w:rFonts w:ascii="Times New Roman" w:hAnsi="Times New Roman" w:cs="Times New Roman"/>
        </w:rPr>
        <w:t>Free trade agree</w:t>
      </w:r>
      <w:r w:rsidR="00535309" w:rsidRPr="00F06B0F">
        <w:rPr>
          <w:rFonts w:ascii="Times New Roman" w:hAnsi="Times New Roman" w:cs="Times New Roman"/>
        </w:rPr>
        <w:t>ments</w:t>
      </w:r>
      <w:r w:rsidRPr="00F06B0F">
        <w:rPr>
          <w:rFonts w:ascii="Times New Roman" w:hAnsi="Times New Roman" w:cs="Times New Roman"/>
        </w:rPr>
        <w:t>, particularly the EU/Canada CETA agreement</w:t>
      </w:r>
      <w:r w:rsidR="0024390E" w:rsidRPr="00F06B0F">
        <w:rPr>
          <w:rFonts w:ascii="Times New Roman" w:hAnsi="Times New Roman" w:cs="Times New Roman"/>
        </w:rPr>
        <w:t>,</w:t>
      </w:r>
      <w:r w:rsidRPr="00F06B0F">
        <w:rPr>
          <w:rFonts w:ascii="Times New Roman" w:hAnsi="Times New Roman" w:cs="Times New Roman"/>
        </w:rPr>
        <w:t xml:space="preserve"> put</w:t>
      </w:r>
      <w:r w:rsidR="00535309" w:rsidRPr="00F06B0F">
        <w:rPr>
          <w:rFonts w:ascii="Times New Roman" w:hAnsi="Times New Roman" w:cs="Times New Roman"/>
        </w:rPr>
        <w:t>s</w:t>
      </w:r>
      <w:r w:rsidRPr="00F06B0F">
        <w:rPr>
          <w:rFonts w:ascii="Times New Roman" w:hAnsi="Times New Roman" w:cs="Times New Roman"/>
        </w:rPr>
        <w:t xml:space="preserve"> US suppliers at a competitive </w:t>
      </w:r>
      <w:r w:rsidR="00535309" w:rsidRPr="00F06B0F">
        <w:rPr>
          <w:rFonts w:ascii="Times New Roman" w:hAnsi="Times New Roman" w:cs="Times New Roman"/>
        </w:rPr>
        <w:t xml:space="preserve">sales </w:t>
      </w:r>
      <w:r w:rsidRPr="00F06B0F">
        <w:rPr>
          <w:rFonts w:ascii="Times New Roman" w:hAnsi="Times New Roman" w:cs="Times New Roman"/>
        </w:rPr>
        <w:t xml:space="preserve">disadvantage </w:t>
      </w:r>
      <w:r w:rsidR="00535309" w:rsidRPr="00F06B0F">
        <w:rPr>
          <w:rFonts w:ascii="Times New Roman" w:hAnsi="Times New Roman" w:cs="Times New Roman"/>
        </w:rPr>
        <w:t xml:space="preserve">for sales of the same species. </w:t>
      </w:r>
      <w:r w:rsidR="00BE1057" w:rsidRPr="00BE1057">
        <w:rPr>
          <w:rFonts w:ascii="Times New Roman" w:hAnsi="Times New Roman" w:cs="Times New Roman"/>
        </w:rPr>
        <w:t>The US has lost significant market share in formerly one of its most important markets for a wide variety of seafood products.</w:t>
      </w:r>
      <w:r w:rsidR="00535309" w:rsidRPr="00F06B0F">
        <w:rPr>
          <w:rFonts w:ascii="Times New Roman" w:hAnsi="Times New Roman" w:cs="Times New Roman"/>
        </w:rPr>
        <w:t xml:space="preserve"> </w:t>
      </w:r>
      <w:r w:rsidR="001F64B3" w:rsidRPr="00F06B0F">
        <w:rPr>
          <w:rFonts w:ascii="Times New Roman" w:hAnsi="Times New Roman" w:cs="Times New Roman"/>
        </w:rPr>
        <w:t xml:space="preserve">Sales of American lobster, for example, declined by $55 million and 50% within the first two years of CETA implementation.  </w:t>
      </w:r>
    </w:p>
    <w:p w14:paraId="6C44F2D9" w14:textId="0994B391" w:rsidR="009F1712" w:rsidRPr="00F06B0F" w:rsidRDefault="009F1712" w:rsidP="00F06B0F">
      <w:pPr>
        <w:pStyle w:val="ListParagraph"/>
        <w:numPr>
          <w:ilvl w:val="0"/>
          <w:numId w:val="1"/>
        </w:numPr>
        <w:rPr>
          <w:rFonts w:ascii="Times New Roman" w:hAnsi="Times New Roman" w:cs="Times New Roman"/>
        </w:rPr>
      </w:pPr>
      <w:r w:rsidRPr="00F06B0F">
        <w:rPr>
          <w:rFonts w:ascii="Times New Roman" w:eastAsia="Times New Roman" w:hAnsi="Times New Roman" w:cs="Times New Roman"/>
          <w:color w:val="333333"/>
        </w:rPr>
        <w:t>The</w:t>
      </w:r>
      <w:r w:rsidRPr="00F06B0F">
        <w:rPr>
          <w:rFonts w:ascii="Times New Roman" w:hAnsi="Times New Roman" w:cs="Times New Roman"/>
          <w:bCs/>
        </w:rPr>
        <w:t xml:space="preserve"> Autonomous Tariff Quota (ATQ) system, as previously noted, </w:t>
      </w:r>
      <w:r w:rsidR="008024D9">
        <w:rPr>
          <w:rFonts w:ascii="Times New Roman" w:hAnsi="Times New Roman" w:cs="Times New Roman"/>
          <w:bCs/>
        </w:rPr>
        <w:t xml:space="preserve">creates business instability. </w:t>
      </w:r>
    </w:p>
    <w:p w14:paraId="065D6464" w14:textId="141C0DB5" w:rsidR="00A1207E" w:rsidRDefault="00535309" w:rsidP="00F06B0F">
      <w:pPr>
        <w:pStyle w:val="ListParagraph"/>
        <w:numPr>
          <w:ilvl w:val="0"/>
          <w:numId w:val="1"/>
        </w:numPr>
        <w:rPr>
          <w:rFonts w:ascii="Times New Roman" w:hAnsi="Times New Roman" w:cs="Times New Roman"/>
        </w:rPr>
      </w:pPr>
      <w:r w:rsidRPr="00F06B0F">
        <w:rPr>
          <w:rFonts w:ascii="Times New Roman" w:hAnsi="Times New Roman" w:cs="Times New Roman"/>
        </w:rPr>
        <w:t xml:space="preserve">USA/EU trade for bivalve and molluscan shellfish has been prohibited for a decade. While trade </w:t>
      </w:r>
      <w:r w:rsidR="00BE1057">
        <w:rPr>
          <w:rFonts w:ascii="Times New Roman" w:hAnsi="Times New Roman" w:cs="Times New Roman"/>
        </w:rPr>
        <w:t xml:space="preserve">may soon resume </w:t>
      </w:r>
      <w:r w:rsidR="000B0009" w:rsidRPr="00F06B0F">
        <w:rPr>
          <w:rFonts w:ascii="Times New Roman" w:hAnsi="Times New Roman" w:cs="Times New Roman"/>
        </w:rPr>
        <w:t>for two states (Massachusetts and Washington)</w:t>
      </w:r>
      <w:r w:rsidR="00BE1057">
        <w:rPr>
          <w:rFonts w:ascii="Times New Roman" w:hAnsi="Times New Roman" w:cs="Times New Roman"/>
        </w:rPr>
        <w:t>,</w:t>
      </w:r>
      <w:r w:rsidR="000B0009" w:rsidRPr="00F06B0F">
        <w:rPr>
          <w:rFonts w:ascii="Times New Roman" w:hAnsi="Times New Roman" w:cs="Times New Roman"/>
        </w:rPr>
        <w:t xml:space="preserve"> </w:t>
      </w:r>
      <w:r w:rsidR="00BE1057">
        <w:rPr>
          <w:rFonts w:ascii="Times New Roman" w:hAnsi="Times New Roman" w:cs="Times New Roman"/>
        </w:rPr>
        <w:t>o</w:t>
      </w:r>
      <w:r w:rsidR="000B0009" w:rsidRPr="00F06B0F">
        <w:rPr>
          <w:rFonts w:ascii="Times New Roman" w:hAnsi="Times New Roman" w:cs="Times New Roman"/>
        </w:rPr>
        <w:t xml:space="preserve">ther states will continue to be barred from making sales to </w:t>
      </w:r>
      <w:r w:rsidR="005A65DF" w:rsidRPr="00F06B0F">
        <w:rPr>
          <w:rFonts w:ascii="Times New Roman" w:hAnsi="Times New Roman" w:cs="Times New Roman"/>
        </w:rPr>
        <w:t xml:space="preserve">Europe. States prohibited from exporting </w:t>
      </w:r>
      <w:r w:rsidR="00E60116">
        <w:rPr>
          <w:rFonts w:ascii="Times New Roman" w:hAnsi="Times New Roman" w:cs="Times New Roman"/>
        </w:rPr>
        <w:t xml:space="preserve">may </w:t>
      </w:r>
      <w:r w:rsidR="00AA01E1">
        <w:rPr>
          <w:rFonts w:ascii="Times New Roman" w:hAnsi="Times New Roman" w:cs="Times New Roman"/>
        </w:rPr>
        <w:t xml:space="preserve">face increased competition </w:t>
      </w:r>
      <w:r w:rsidR="00E60116">
        <w:rPr>
          <w:rFonts w:ascii="Times New Roman" w:hAnsi="Times New Roman" w:cs="Times New Roman"/>
        </w:rPr>
        <w:t xml:space="preserve">domestically </w:t>
      </w:r>
      <w:r w:rsidR="00AA01E1">
        <w:rPr>
          <w:rFonts w:ascii="Times New Roman" w:hAnsi="Times New Roman" w:cs="Times New Roman"/>
        </w:rPr>
        <w:t xml:space="preserve">from EU imports. </w:t>
      </w:r>
      <w:r w:rsidR="001F64B3" w:rsidRPr="00F06B0F">
        <w:rPr>
          <w:rFonts w:ascii="Times New Roman" w:hAnsi="Times New Roman" w:cs="Times New Roman"/>
        </w:rPr>
        <w:t xml:space="preserve">It is </w:t>
      </w:r>
      <w:r w:rsidR="00EE00DF">
        <w:rPr>
          <w:rFonts w:ascii="Times New Roman" w:hAnsi="Times New Roman" w:cs="Times New Roman"/>
        </w:rPr>
        <w:t xml:space="preserve">still </w:t>
      </w:r>
      <w:r w:rsidR="001F64B3" w:rsidRPr="00F06B0F">
        <w:rPr>
          <w:rFonts w:ascii="Times New Roman" w:hAnsi="Times New Roman" w:cs="Times New Roman"/>
        </w:rPr>
        <w:t xml:space="preserve">unclear if US shellfish exports to the EU will pay </w:t>
      </w:r>
      <w:r w:rsidR="0024390E" w:rsidRPr="00F06B0F">
        <w:rPr>
          <w:rFonts w:ascii="Times New Roman" w:hAnsi="Times New Roman" w:cs="Times New Roman"/>
        </w:rPr>
        <w:t xml:space="preserve">the 8% </w:t>
      </w:r>
      <w:r w:rsidR="001F64B3" w:rsidRPr="00F06B0F">
        <w:rPr>
          <w:rFonts w:ascii="Times New Roman" w:hAnsi="Times New Roman" w:cs="Times New Roman"/>
        </w:rPr>
        <w:t>tariff that w</w:t>
      </w:r>
      <w:r w:rsidR="0024390E" w:rsidRPr="00F06B0F">
        <w:rPr>
          <w:rFonts w:ascii="Times New Roman" w:hAnsi="Times New Roman" w:cs="Times New Roman"/>
        </w:rPr>
        <w:t>as</w:t>
      </w:r>
      <w:r w:rsidR="001F64B3" w:rsidRPr="00F06B0F">
        <w:rPr>
          <w:rFonts w:ascii="Times New Roman" w:hAnsi="Times New Roman" w:cs="Times New Roman"/>
        </w:rPr>
        <w:t xml:space="preserve"> in effect </w:t>
      </w:r>
      <w:r w:rsidR="00B90A13">
        <w:rPr>
          <w:rFonts w:ascii="Times New Roman" w:hAnsi="Times New Roman" w:cs="Times New Roman"/>
        </w:rPr>
        <w:t xml:space="preserve">before </w:t>
      </w:r>
      <w:r w:rsidR="001F64B3" w:rsidRPr="00F06B0F">
        <w:rPr>
          <w:rFonts w:ascii="Times New Roman" w:hAnsi="Times New Roman" w:cs="Times New Roman"/>
        </w:rPr>
        <w:t>the trade ba</w:t>
      </w:r>
      <w:r w:rsidR="00AA01E1">
        <w:rPr>
          <w:rFonts w:ascii="Times New Roman" w:hAnsi="Times New Roman" w:cs="Times New Roman"/>
        </w:rPr>
        <w:t>n. EU imports into the US are duty-free.</w:t>
      </w:r>
    </w:p>
    <w:p w14:paraId="37840BF1" w14:textId="1346A6AF" w:rsidR="00AA01E1" w:rsidRPr="00AA01E1" w:rsidRDefault="00AA01E1" w:rsidP="008024D9">
      <w:pPr>
        <w:pStyle w:val="ListParagraph"/>
        <w:numPr>
          <w:ilvl w:val="0"/>
          <w:numId w:val="1"/>
        </w:numPr>
        <w:spacing w:before="240" w:after="240"/>
      </w:pPr>
      <w:r>
        <w:rPr>
          <w:rFonts w:ascii="Times New Roman" w:eastAsia="Times New Roman" w:hAnsi="Times New Roman" w:cs="Times New Roman"/>
          <w:color w:val="000000"/>
          <w:shd w:val="clear" w:color="auto" w:fill="FFFFFF"/>
        </w:rPr>
        <w:t xml:space="preserve">France is the largest foreign market consumer of </w:t>
      </w:r>
      <w:r w:rsidR="00E60116">
        <w:rPr>
          <w:rFonts w:ascii="Times New Roman" w:eastAsia="Times New Roman" w:hAnsi="Times New Roman" w:cs="Times New Roman"/>
          <w:color w:val="000000"/>
          <w:shd w:val="clear" w:color="auto" w:fill="FFFFFF"/>
        </w:rPr>
        <w:t xml:space="preserve">sea </w:t>
      </w:r>
      <w:r>
        <w:rPr>
          <w:rFonts w:ascii="Times New Roman" w:eastAsia="Times New Roman" w:hAnsi="Times New Roman" w:cs="Times New Roman"/>
          <w:color w:val="000000"/>
          <w:shd w:val="clear" w:color="auto" w:fill="FFFFFF"/>
        </w:rPr>
        <w:t>scallops. E</w:t>
      </w:r>
      <w:r w:rsidRPr="00AA01E1">
        <w:rPr>
          <w:rFonts w:ascii="Times New Roman" w:eastAsia="Times New Roman" w:hAnsi="Times New Roman" w:cs="Times New Roman"/>
          <w:color w:val="000000"/>
          <w:shd w:val="clear" w:color="auto" w:fill="FFFFFF"/>
        </w:rPr>
        <w:t xml:space="preserve">xports </w:t>
      </w:r>
      <w:r>
        <w:rPr>
          <w:rFonts w:ascii="Times New Roman" w:eastAsia="Times New Roman" w:hAnsi="Times New Roman" w:cs="Times New Roman"/>
          <w:color w:val="000000"/>
          <w:shd w:val="clear" w:color="auto" w:fill="FFFFFF"/>
        </w:rPr>
        <w:t xml:space="preserve">of U.S. Atlantic sea scallops </w:t>
      </w:r>
      <w:r w:rsidRPr="00AA01E1">
        <w:rPr>
          <w:rFonts w:ascii="Times New Roman" w:eastAsia="Times New Roman" w:hAnsi="Times New Roman" w:cs="Times New Roman"/>
          <w:color w:val="000000"/>
          <w:shd w:val="clear" w:color="auto" w:fill="FFFFFF"/>
        </w:rPr>
        <w:t>to France</w:t>
      </w:r>
      <w:r w:rsidRPr="00AA01E1">
        <w:rPr>
          <w:rFonts w:ascii="Times New Roman" w:eastAsia="Times New Roman" w:hAnsi="Times New Roman" w:cs="Times New Roman"/>
          <w:b/>
          <w:bCs/>
          <w:color w:val="000000"/>
          <w:shd w:val="clear" w:color="auto" w:fill="FFFFFF"/>
        </w:rPr>
        <w:t xml:space="preserve"> </w:t>
      </w:r>
      <w:r w:rsidRPr="00AA01E1">
        <w:rPr>
          <w:rFonts w:ascii="Times New Roman" w:eastAsia="Times New Roman" w:hAnsi="Times New Roman" w:cs="Times New Roman"/>
          <w:color w:val="000000"/>
          <w:shd w:val="clear" w:color="auto" w:fill="FFFFFF"/>
        </w:rPr>
        <w:t xml:space="preserve">are </w:t>
      </w:r>
      <w:r>
        <w:rPr>
          <w:rFonts w:ascii="Times New Roman" w:eastAsia="Times New Roman" w:hAnsi="Times New Roman" w:cs="Times New Roman"/>
          <w:color w:val="000000"/>
          <w:shd w:val="clear" w:color="auto" w:fill="FFFFFF"/>
        </w:rPr>
        <w:t xml:space="preserve">limited by an </w:t>
      </w:r>
      <w:r w:rsidRPr="00AA01E1">
        <w:rPr>
          <w:rFonts w:ascii="Times New Roman" w:eastAsia="Times New Roman" w:hAnsi="Times New Roman" w:cs="Times New Roman"/>
          <w:color w:val="000000"/>
          <w:shd w:val="clear" w:color="auto" w:fill="FFFFFF"/>
        </w:rPr>
        <w:t xml:space="preserve">HP (humidity to protein) </w:t>
      </w:r>
      <w:r>
        <w:rPr>
          <w:rFonts w:ascii="Times New Roman" w:eastAsia="Times New Roman" w:hAnsi="Times New Roman" w:cs="Times New Roman"/>
          <w:color w:val="000000"/>
          <w:shd w:val="clear" w:color="auto" w:fill="FFFFFF"/>
        </w:rPr>
        <w:t xml:space="preserve">ratio </w:t>
      </w:r>
      <w:r w:rsidRPr="00AA01E1">
        <w:rPr>
          <w:rFonts w:ascii="Times New Roman" w:eastAsia="Times New Roman" w:hAnsi="Times New Roman" w:cs="Times New Roman"/>
          <w:color w:val="000000"/>
          <w:shd w:val="clear" w:color="auto" w:fill="FFFFFF"/>
        </w:rPr>
        <w:t>requirement</w:t>
      </w:r>
      <w:r w:rsidR="00E60116">
        <w:rPr>
          <w:rFonts w:ascii="Times New Roman" w:eastAsia="Times New Roman" w:hAnsi="Times New Roman" w:cs="Times New Roman"/>
          <w:color w:val="000000"/>
          <w:shd w:val="clear" w:color="auto" w:fill="FFFFFF"/>
        </w:rPr>
        <w:t>. This is an arbitrary measure,</w:t>
      </w:r>
      <w:r>
        <w:rPr>
          <w:rFonts w:ascii="Times New Roman" w:eastAsia="Times New Roman" w:hAnsi="Times New Roman" w:cs="Times New Roman"/>
          <w:color w:val="000000"/>
          <w:shd w:val="clear" w:color="auto" w:fill="FFFFFF"/>
        </w:rPr>
        <w:t xml:space="preserve"> that varies naturally by species and season</w:t>
      </w:r>
      <w:r w:rsidR="00E60116">
        <w:rPr>
          <w:rFonts w:ascii="Times New Roman" w:eastAsia="Times New Roman" w:hAnsi="Times New Roman" w:cs="Times New Roman"/>
          <w:color w:val="000000"/>
          <w:shd w:val="clear" w:color="auto" w:fill="FFFFFF"/>
        </w:rPr>
        <w:t xml:space="preserve"> instituted, to protect French producers.</w:t>
      </w:r>
      <w:r w:rsidRPr="00AA01E1">
        <w:rPr>
          <w:rFonts w:ascii="Times New Roman" w:eastAsia="Times New Roman" w:hAnsi="Times New Roman" w:cs="Times New Roman"/>
          <w:color w:val="000000"/>
          <w:shd w:val="clear" w:color="auto" w:fill="FFFFFF"/>
        </w:rPr>
        <w:t xml:space="preserve"> </w:t>
      </w:r>
    </w:p>
    <w:p w14:paraId="5708577E" w14:textId="67ED107C" w:rsidR="00736514" w:rsidRDefault="001C5BF6" w:rsidP="00736514">
      <w:pPr>
        <w:spacing w:before="100" w:beforeAutospacing="1" w:after="100" w:afterAutospacing="1"/>
        <w:contextualSpacing/>
        <w:rPr>
          <w:b/>
          <w:bCs/>
        </w:rPr>
      </w:pPr>
      <w:r w:rsidRPr="00F06B0F">
        <w:rPr>
          <w:b/>
          <w:bCs/>
        </w:rPr>
        <w:t>China</w:t>
      </w:r>
    </w:p>
    <w:p w14:paraId="0D4DC7DA" w14:textId="69B690C7" w:rsidR="002A728A" w:rsidRPr="002A728A" w:rsidRDefault="00B13B4A" w:rsidP="002A728A">
      <w:pPr>
        <w:pStyle w:val="ListParagraph"/>
        <w:numPr>
          <w:ilvl w:val="0"/>
          <w:numId w:val="7"/>
        </w:numPr>
        <w:spacing w:before="100" w:beforeAutospacing="1" w:after="100" w:afterAutospacing="1"/>
        <w:rPr>
          <w:rFonts w:ascii="Times New Roman" w:hAnsi="Times New Roman" w:cs="Times New Roman"/>
          <w:b/>
          <w:bCs/>
        </w:rPr>
      </w:pPr>
      <w:r w:rsidRPr="002A728A">
        <w:rPr>
          <w:rFonts w:ascii="Times New Roman" w:hAnsi="Times New Roman" w:cs="Times New Roman"/>
        </w:rPr>
        <w:t>R</w:t>
      </w:r>
      <w:r w:rsidR="00AC10B9" w:rsidRPr="002A728A">
        <w:rPr>
          <w:rFonts w:ascii="Times New Roman" w:hAnsi="Times New Roman" w:cs="Times New Roman"/>
        </w:rPr>
        <w:t xml:space="preserve">etaliatory tariffs imposed on our sector by China, in July 2018, destroyed </w:t>
      </w:r>
      <w:r w:rsidR="00BE29C2" w:rsidRPr="002A728A">
        <w:rPr>
          <w:rFonts w:ascii="Times New Roman" w:hAnsi="Times New Roman" w:cs="Times New Roman"/>
        </w:rPr>
        <w:t xml:space="preserve">the </w:t>
      </w:r>
      <w:r w:rsidR="00AC10B9" w:rsidRPr="002A728A">
        <w:rPr>
          <w:rFonts w:ascii="Times New Roman" w:hAnsi="Times New Roman" w:cs="Times New Roman"/>
        </w:rPr>
        <w:t>U</w:t>
      </w:r>
      <w:r w:rsidR="0024390E" w:rsidRPr="002A728A">
        <w:rPr>
          <w:rFonts w:ascii="Times New Roman" w:hAnsi="Times New Roman" w:cs="Times New Roman"/>
        </w:rPr>
        <w:t>S</w:t>
      </w:r>
      <w:r w:rsidR="00AC10B9" w:rsidRPr="002A728A">
        <w:rPr>
          <w:rFonts w:ascii="Times New Roman" w:hAnsi="Times New Roman" w:cs="Times New Roman"/>
        </w:rPr>
        <w:t xml:space="preserve"> market share for a wide variety of seafood products in the world’s largest and fastest-growing seafood market. </w:t>
      </w:r>
      <w:r w:rsidR="00166BF4" w:rsidRPr="00166BF4">
        <w:rPr>
          <w:rFonts w:ascii="Times New Roman" w:hAnsi="Times New Roman" w:cs="Times New Roman"/>
        </w:rPr>
        <w:t>The value of Alaska seafood exports to China dropped by $204 million from 2017 to 2018 ($988</w:t>
      </w:r>
      <w:r w:rsidR="00166BF4">
        <w:rPr>
          <w:rFonts w:ascii="Times New Roman" w:hAnsi="Times New Roman" w:cs="Times New Roman"/>
        </w:rPr>
        <w:t xml:space="preserve"> million</w:t>
      </w:r>
      <w:r w:rsidR="00166BF4" w:rsidRPr="00166BF4">
        <w:rPr>
          <w:rFonts w:ascii="Times New Roman" w:hAnsi="Times New Roman" w:cs="Times New Roman"/>
        </w:rPr>
        <w:t xml:space="preserve"> vs $784</w:t>
      </w:r>
      <w:r w:rsidR="00166BF4">
        <w:rPr>
          <w:rFonts w:ascii="Times New Roman" w:hAnsi="Times New Roman" w:cs="Times New Roman"/>
        </w:rPr>
        <w:t xml:space="preserve"> million</w:t>
      </w:r>
      <w:r w:rsidR="00166BF4" w:rsidRPr="00166BF4">
        <w:rPr>
          <w:rFonts w:ascii="Times New Roman" w:hAnsi="Times New Roman" w:cs="Times New Roman"/>
        </w:rPr>
        <w:t>)</w:t>
      </w:r>
      <w:r w:rsidR="00166BF4">
        <w:rPr>
          <w:rFonts w:ascii="Times New Roman" w:hAnsi="Times New Roman" w:cs="Times New Roman"/>
        </w:rPr>
        <w:t>.</w:t>
      </w:r>
      <w:r w:rsidR="00166BF4" w:rsidRPr="00166BF4">
        <w:rPr>
          <w:rFonts w:ascii="Times New Roman" w:hAnsi="Times New Roman" w:cs="Times New Roman"/>
        </w:rPr>
        <w:t xml:space="preserve"> </w:t>
      </w:r>
      <w:r w:rsidR="00534B41">
        <w:rPr>
          <w:rFonts w:ascii="Times New Roman" w:hAnsi="Times New Roman" w:cs="Times New Roman"/>
        </w:rPr>
        <w:t xml:space="preserve">Exports of </w:t>
      </w:r>
      <w:r w:rsidR="00AC10B9" w:rsidRPr="002A728A">
        <w:rPr>
          <w:rFonts w:ascii="Times New Roman" w:hAnsi="Times New Roman" w:cs="Times New Roman"/>
        </w:rPr>
        <w:t>wild Alaska pollock exports, for example, were tracking to reach more than $230</w:t>
      </w:r>
      <w:r w:rsidR="00BE29C2" w:rsidRPr="002A728A">
        <w:rPr>
          <w:rFonts w:ascii="Times New Roman" w:hAnsi="Times New Roman" w:cs="Times New Roman"/>
        </w:rPr>
        <w:t xml:space="preserve"> million</w:t>
      </w:r>
      <w:r w:rsidR="00AC10B9" w:rsidRPr="002A728A">
        <w:rPr>
          <w:rFonts w:ascii="Times New Roman" w:hAnsi="Times New Roman" w:cs="Times New Roman"/>
        </w:rPr>
        <w:t xml:space="preserve"> in 2019—but instead, they collapsed to less than $70</w:t>
      </w:r>
      <w:r w:rsidR="00BE29C2" w:rsidRPr="002A728A">
        <w:rPr>
          <w:rFonts w:ascii="Times New Roman" w:hAnsi="Times New Roman" w:cs="Times New Roman"/>
        </w:rPr>
        <w:t xml:space="preserve"> million</w:t>
      </w:r>
      <w:r w:rsidR="00AC10B9" w:rsidRPr="002A728A">
        <w:rPr>
          <w:rFonts w:ascii="Times New Roman" w:hAnsi="Times New Roman" w:cs="Times New Roman"/>
        </w:rPr>
        <w:t>. Most of China’s pollock buying</w:t>
      </w:r>
      <w:r w:rsidR="00DA15BB" w:rsidRPr="002A728A">
        <w:rPr>
          <w:rFonts w:ascii="Times New Roman" w:hAnsi="Times New Roman" w:cs="Times New Roman"/>
        </w:rPr>
        <w:t>, and the purchases of other seafood products</w:t>
      </w:r>
      <w:r w:rsidR="00BE29C2" w:rsidRPr="002A728A">
        <w:rPr>
          <w:rFonts w:ascii="Times New Roman" w:hAnsi="Times New Roman" w:cs="Times New Roman"/>
        </w:rPr>
        <w:t>,</w:t>
      </w:r>
      <w:r w:rsidR="00AC10B9" w:rsidRPr="002A728A">
        <w:rPr>
          <w:rFonts w:ascii="Times New Roman" w:hAnsi="Times New Roman" w:cs="Times New Roman"/>
        </w:rPr>
        <w:t xml:space="preserve"> has shifted to competing nations that do not face retaliatory tariff barriers. </w:t>
      </w:r>
    </w:p>
    <w:p w14:paraId="0E83724C" w14:textId="77777777" w:rsidR="002A728A" w:rsidRPr="002A728A" w:rsidRDefault="00E96EE8" w:rsidP="002A728A">
      <w:pPr>
        <w:pStyle w:val="ListParagraph"/>
        <w:numPr>
          <w:ilvl w:val="0"/>
          <w:numId w:val="7"/>
        </w:numPr>
        <w:spacing w:before="100" w:beforeAutospacing="1" w:after="100" w:afterAutospacing="1"/>
        <w:rPr>
          <w:rFonts w:ascii="Times New Roman" w:hAnsi="Times New Roman" w:cs="Times New Roman"/>
          <w:b/>
          <w:bCs/>
        </w:rPr>
      </w:pPr>
      <w:r w:rsidRPr="002A728A">
        <w:rPr>
          <w:rFonts w:ascii="Times New Roman" w:hAnsi="Times New Roman" w:cs="Times New Roman"/>
        </w:rPr>
        <w:t>The exclusion process, initiated in Phase 1, should incorporate all US fishery products</w:t>
      </w:r>
      <w:r w:rsidR="00BE29C2" w:rsidRPr="002A728A">
        <w:rPr>
          <w:rFonts w:ascii="Times New Roman" w:hAnsi="Times New Roman" w:cs="Times New Roman"/>
        </w:rPr>
        <w:t xml:space="preserve">. </w:t>
      </w:r>
    </w:p>
    <w:p w14:paraId="46091F27" w14:textId="1FE3ED98" w:rsidR="00DA15BB" w:rsidRPr="002A728A" w:rsidRDefault="00C953CC" w:rsidP="002A728A">
      <w:pPr>
        <w:pStyle w:val="ListParagraph"/>
        <w:numPr>
          <w:ilvl w:val="0"/>
          <w:numId w:val="7"/>
        </w:numPr>
        <w:spacing w:before="100" w:beforeAutospacing="1" w:after="100" w:afterAutospacing="1"/>
        <w:rPr>
          <w:rFonts w:ascii="Times New Roman" w:hAnsi="Times New Roman" w:cs="Times New Roman"/>
          <w:b/>
          <w:bCs/>
        </w:rPr>
      </w:pPr>
      <w:r w:rsidRPr="00747D70">
        <w:rPr>
          <w:rFonts w:ascii="Times New Roman" w:hAnsi="Times New Roman" w:cs="Times New Roman"/>
        </w:rPr>
        <w:t>US Trade Representa</w:t>
      </w:r>
      <w:r w:rsidR="00747D70" w:rsidRPr="00747D70">
        <w:rPr>
          <w:rFonts w:ascii="Times New Roman" w:hAnsi="Times New Roman" w:cs="Times New Roman"/>
        </w:rPr>
        <w:t>tive (</w:t>
      </w:r>
      <w:r w:rsidR="00E96EE8" w:rsidRPr="00747D70">
        <w:rPr>
          <w:rFonts w:ascii="Times New Roman" w:hAnsi="Times New Roman" w:cs="Times New Roman"/>
        </w:rPr>
        <w:t>USTR</w:t>
      </w:r>
      <w:r w:rsidR="00747D70" w:rsidRPr="00747D70">
        <w:rPr>
          <w:rFonts w:ascii="Times New Roman" w:hAnsi="Times New Roman" w:cs="Times New Roman"/>
        </w:rPr>
        <w:t>)</w:t>
      </w:r>
      <w:r w:rsidR="00E96EE8" w:rsidRPr="002A728A">
        <w:rPr>
          <w:rFonts w:ascii="Times New Roman" w:hAnsi="Times New Roman" w:cs="Times New Roman"/>
        </w:rPr>
        <w:t xml:space="preserve"> should report on purchases of all US</w:t>
      </w:r>
      <w:r w:rsidR="00C30600" w:rsidRPr="002A728A">
        <w:rPr>
          <w:rFonts w:ascii="Times New Roman" w:hAnsi="Times New Roman" w:cs="Times New Roman"/>
        </w:rPr>
        <w:t xml:space="preserve"> </w:t>
      </w:r>
      <w:r w:rsidR="00E96EE8" w:rsidRPr="002A728A">
        <w:rPr>
          <w:rFonts w:ascii="Times New Roman" w:hAnsi="Times New Roman" w:cs="Times New Roman"/>
        </w:rPr>
        <w:t>fishery products – not singling out any one product (lobster)</w:t>
      </w:r>
      <w:r w:rsidR="008024D9">
        <w:rPr>
          <w:rFonts w:ascii="Times New Roman" w:hAnsi="Times New Roman" w:cs="Times New Roman"/>
        </w:rPr>
        <w:t>.</w:t>
      </w:r>
    </w:p>
    <w:p w14:paraId="39419D4F" w14:textId="77777777" w:rsidR="00DA7F73" w:rsidRDefault="00DA7F73">
      <w:pPr>
        <w:rPr>
          <w:b/>
          <w:bCs/>
        </w:rPr>
      </w:pPr>
      <w:r>
        <w:rPr>
          <w:b/>
          <w:bCs/>
        </w:rPr>
        <w:br w:type="page"/>
      </w:r>
    </w:p>
    <w:p w14:paraId="6BE2AFD8" w14:textId="5D810249" w:rsidR="00736514" w:rsidRDefault="008024D9" w:rsidP="00736514">
      <w:pPr>
        <w:keepLines/>
        <w:spacing w:before="100" w:beforeAutospacing="1" w:after="100" w:afterAutospacing="1"/>
      </w:pPr>
      <w:r>
        <w:rPr>
          <w:b/>
          <w:bCs/>
        </w:rPr>
        <w:lastRenderedPageBreak/>
        <w:t xml:space="preserve">Comprehensive and Progressive Agreement for </w:t>
      </w:r>
      <w:r w:rsidR="001F64B3" w:rsidRPr="00736514">
        <w:rPr>
          <w:b/>
          <w:bCs/>
        </w:rPr>
        <w:t xml:space="preserve">Trans-Pacific Partnership </w:t>
      </w:r>
      <w:r w:rsidR="00B13B4A" w:rsidRPr="00736514">
        <w:rPr>
          <w:b/>
          <w:bCs/>
        </w:rPr>
        <w:t>(</w:t>
      </w:r>
      <w:r>
        <w:rPr>
          <w:b/>
          <w:bCs/>
        </w:rPr>
        <w:t>C</w:t>
      </w:r>
      <w:r w:rsidR="00B13B4A" w:rsidRPr="00736514">
        <w:rPr>
          <w:b/>
          <w:bCs/>
        </w:rPr>
        <w:t xml:space="preserve">TPP) </w:t>
      </w:r>
    </w:p>
    <w:p w14:paraId="33404B67" w14:textId="302B12AA" w:rsidR="0024390E" w:rsidRPr="00736514" w:rsidRDefault="0024390E" w:rsidP="00736514">
      <w:pPr>
        <w:pStyle w:val="ListParagraph"/>
        <w:keepLines/>
        <w:numPr>
          <w:ilvl w:val="0"/>
          <w:numId w:val="5"/>
        </w:numPr>
        <w:spacing w:before="100" w:beforeAutospacing="1" w:after="100" w:afterAutospacing="1"/>
        <w:rPr>
          <w:rFonts w:ascii="Times New Roman" w:eastAsia="Times New Roman" w:hAnsi="Times New Roman" w:cs="Times New Roman"/>
        </w:rPr>
      </w:pPr>
      <w:r w:rsidRPr="00736514">
        <w:rPr>
          <w:rFonts w:ascii="Times New Roman" w:eastAsia="Times New Roman" w:hAnsi="Times New Roman" w:cs="Times New Roman"/>
        </w:rPr>
        <w:t>I</w:t>
      </w:r>
      <w:r w:rsidR="00B13B4A" w:rsidRPr="00736514">
        <w:rPr>
          <w:rFonts w:ascii="Times New Roman" w:eastAsia="Times New Roman" w:hAnsi="Times New Roman" w:cs="Times New Roman"/>
        </w:rPr>
        <w:t xml:space="preserve">mplementation </w:t>
      </w:r>
      <w:r w:rsidR="001F64B3" w:rsidRPr="00736514">
        <w:rPr>
          <w:rFonts w:ascii="Times New Roman" w:eastAsia="Times New Roman" w:hAnsi="Times New Roman" w:cs="Times New Roman"/>
        </w:rPr>
        <w:t xml:space="preserve">has eroded </w:t>
      </w:r>
      <w:r w:rsidR="00CC7D62" w:rsidRPr="00736514">
        <w:rPr>
          <w:rFonts w:ascii="Times New Roman" w:eastAsia="Times New Roman" w:hAnsi="Times New Roman" w:cs="Times New Roman"/>
        </w:rPr>
        <w:t xml:space="preserve">US seafood sales to important Asian </w:t>
      </w:r>
      <w:r w:rsidR="001F64B3" w:rsidRPr="00736514">
        <w:rPr>
          <w:rFonts w:ascii="Times New Roman" w:eastAsia="Times New Roman" w:hAnsi="Times New Roman" w:cs="Times New Roman"/>
        </w:rPr>
        <w:t>markets</w:t>
      </w:r>
      <w:r w:rsidR="00CC7D62" w:rsidRPr="00736514">
        <w:rPr>
          <w:rFonts w:ascii="Times New Roman" w:eastAsia="Times New Roman" w:hAnsi="Times New Roman" w:cs="Times New Roman"/>
        </w:rPr>
        <w:t xml:space="preserve">. </w:t>
      </w:r>
    </w:p>
    <w:p w14:paraId="6866C277" w14:textId="518C5C7F" w:rsidR="00D935C1" w:rsidRPr="00DA7F73" w:rsidRDefault="00CC7D62" w:rsidP="00DA7F73">
      <w:pPr>
        <w:pStyle w:val="ListParagraph"/>
        <w:keepLines/>
        <w:numPr>
          <w:ilvl w:val="0"/>
          <w:numId w:val="1"/>
        </w:numPr>
        <w:spacing w:before="100" w:beforeAutospacing="1" w:after="100" w:afterAutospacing="1"/>
        <w:rPr>
          <w:b/>
          <w:bCs/>
          <w:color w:val="000000"/>
        </w:rPr>
      </w:pPr>
      <w:r w:rsidRPr="00736514">
        <w:rPr>
          <w:rFonts w:ascii="Times New Roman" w:eastAsia="Times New Roman" w:hAnsi="Times New Roman" w:cs="Times New Roman"/>
        </w:rPr>
        <w:t>Many</w:t>
      </w:r>
      <w:r w:rsidR="001F64B3" w:rsidRPr="00736514">
        <w:rPr>
          <w:rFonts w:ascii="Times New Roman" w:eastAsia="Times New Roman" w:hAnsi="Times New Roman" w:cs="Times New Roman"/>
        </w:rPr>
        <w:t xml:space="preserve"> of our competitors that are parties to that agreement now enjoy tariff-free access to the lucrative Japanese market, while </w:t>
      </w:r>
      <w:r w:rsidR="00C30600">
        <w:rPr>
          <w:rFonts w:ascii="Times New Roman" w:eastAsia="Times New Roman" w:hAnsi="Times New Roman" w:cs="Times New Roman"/>
        </w:rPr>
        <w:t>US</w:t>
      </w:r>
      <w:r w:rsidR="001F64B3" w:rsidRPr="00736514">
        <w:rPr>
          <w:rFonts w:ascii="Times New Roman" w:eastAsia="Times New Roman" w:hAnsi="Times New Roman" w:cs="Times New Roman"/>
        </w:rPr>
        <w:t xml:space="preserve"> </w:t>
      </w:r>
      <w:r w:rsidR="00B13B4A" w:rsidRPr="00736514">
        <w:rPr>
          <w:rFonts w:ascii="Times New Roman" w:eastAsia="Times New Roman" w:hAnsi="Times New Roman" w:cs="Times New Roman"/>
        </w:rPr>
        <w:t xml:space="preserve">fishery </w:t>
      </w:r>
      <w:r w:rsidR="001F64B3" w:rsidRPr="00736514">
        <w:rPr>
          <w:rFonts w:ascii="Times New Roman" w:eastAsia="Times New Roman" w:hAnsi="Times New Roman" w:cs="Times New Roman"/>
        </w:rPr>
        <w:t>product</w:t>
      </w:r>
      <w:r w:rsidR="00B13B4A" w:rsidRPr="00736514">
        <w:rPr>
          <w:rFonts w:ascii="Times New Roman" w:eastAsia="Times New Roman" w:hAnsi="Times New Roman" w:cs="Times New Roman"/>
        </w:rPr>
        <w:t>s</w:t>
      </w:r>
      <w:r w:rsidR="001F64B3" w:rsidRPr="00736514">
        <w:rPr>
          <w:rFonts w:ascii="Times New Roman" w:eastAsia="Times New Roman" w:hAnsi="Times New Roman" w:cs="Times New Roman"/>
        </w:rPr>
        <w:t xml:space="preserve"> </w:t>
      </w:r>
      <w:r w:rsidR="00B13B4A" w:rsidRPr="00736514">
        <w:rPr>
          <w:rFonts w:ascii="Times New Roman" w:eastAsia="Times New Roman" w:hAnsi="Times New Roman" w:cs="Times New Roman"/>
        </w:rPr>
        <w:t>continue</w:t>
      </w:r>
      <w:r w:rsidR="001F64B3" w:rsidRPr="00736514">
        <w:rPr>
          <w:rFonts w:ascii="Times New Roman" w:eastAsia="Times New Roman" w:hAnsi="Times New Roman" w:cs="Times New Roman"/>
        </w:rPr>
        <w:t xml:space="preserve"> to enter Japan subject to tariffs of up to 10.5%. The Phase One Agreement concluded with Japan in September won </w:t>
      </w:r>
      <w:r w:rsidR="00C30600">
        <w:rPr>
          <w:rFonts w:ascii="Times New Roman" w:eastAsia="Times New Roman" w:hAnsi="Times New Roman" w:cs="Times New Roman"/>
        </w:rPr>
        <w:t xml:space="preserve">substantial </w:t>
      </w:r>
      <w:r w:rsidR="001F64B3" w:rsidRPr="00736514">
        <w:rPr>
          <w:rFonts w:ascii="Times New Roman" w:eastAsia="Times New Roman" w:hAnsi="Times New Roman" w:cs="Times New Roman"/>
        </w:rPr>
        <w:t>market access concessions for American agricultural products</w:t>
      </w:r>
      <w:r w:rsidR="00C30600">
        <w:rPr>
          <w:rFonts w:ascii="Times New Roman" w:eastAsia="Times New Roman" w:hAnsi="Times New Roman" w:cs="Times New Roman"/>
        </w:rPr>
        <w:t>. Y</w:t>
      </w:r>
      <w:r w:rsidR="001F64B3" w:rsidRPr="00736514">
        <w:rPr>
          <w:rFonts w:ascii="Times New Roman" w:eastAsia="Times New Roman" w:hAnsi="Times New Roman" w:cs="Times New Roman"/>
        </w:rPr>
        <w:t>et</w:t>
      </w:r>
      <w:r w:rsidR="00C30600">
        <w:rPr>
          <w:rFonts w:ascii="Times New Roman" w:eastAsia="Times New Roman" w:hAnsi="Times New Roman" w:cs="Times New Roman"/>
        </w:rPr>
        <w:t>,</w:t>
      </w:r>
      <w:r w:rsidR="001F64B3" w:rsidRPr="00736514">
        <w:rPr>
          <w:rFonts w:ascii="Times New Roman" w:eastAsia="Times New Roman" w:hAnsi="Times New Roman" w:cs="Times New Roman"/>
        </w:rPr>
        <w:t xml:space="preserve"> improvements in market access for US seafood were absent from the agreement. </w:t>
      </w:r>
    </w:p>
    <w:p w14:paraId="231639EA" w14:textId="2BEE19F6" w:rsidR="006F57B2" w:rsidRDefault="00B13B4A" w:rsidP="006F57B2">
      <w:pPr>
        <w:spacing w:before="240" w:after="240"/>
        <w:rPr>
          <w:b/>
          <w:bCs/>
          <w:color w:val="000000"/>
        </w:rPr>
      </w:pPr>
      <w:r w:rsidRPr="006F57B2">
        <w:rPr>
          <w:b/>
          <w:bCs/>
          <w:color w:val="000000"/>
        </w:rPr>
        <w:t>225-</w:t>
      </w:r>
      <w:r w:rsidR="006F57B2">
        <w:rPr>
          <w:b/>
          <w:bCs/>
          <w:color w:val="000000"/>
        </w:rPr>
        <w:t>B</w:t>
      </w:r>
      <w:r w:rsidRPr="006F57B2">
        <w:rPr>
          <w:b/>
          <w:bCs/>
          <w:color w:val="000000"/>
        </w:rPr>
        <w:t xml:space="preserve">uffer </w:t>
      </w:r>
      <w:r w:rsidR="006F57B2">
        <w:rPr>
          <w:b/>
          <w:bCs/>
          <w:color w:val="000000"/>
        </w:rPr>
        <w:t>Z</w:t>
      </w:r>
      <w:r w:rsidRPr="006F57B2">
        <w:rPr>
          <w:b/>
          <w:bCs/>
          <w:color w:val="000000"/>
        </w:rPr>
        <w:t xml:space="preserve">one </w:t>
      </w:r>
    </w:p>
    <w:p w14:paraId="5BCCA961" w14:textId="300FC947" w:rsidR="00B13B4A" w:rsidRPr="006F57B2" w:rsidRDefault="00B13B4A" w:rsidP="006F57B2">
      <w:pPr>
        <w:pStyle w:val="ListParagraph"/>
        <w:numPr>
          <w:ilvl w:val="0"/>
          <w:numId w:val="6"/>
        </w:numPr>
        <w:spacing w:before="240" w:after="240"/>
        <w:rPr>
          <w:rFonts w:ascii="Times New Roman" w:eastAsia="Times New Roman" w:hAnsi="Times New Roman" w:cs="Times New Roman"/>
          <w:color w:val="000000"/>
        </w:rPr>
      </w:pPr>
      <w:r w:rsidRPr="006F57B2">
        <w:rPr>
          <w:rFonts w:ascii="Times New Roman" w:eastAsia="Times New Roman" w:hAnsi="Times New Roman" w:cs="Times New Roman"/>
          <w:color w:val="000000"/>
        </w:rPr>
        <w:t xml:space="preserve">Companies from some US states </w:t>
      </w:r>
      <w:r w:rsidR="00DA15BB" w:rsidRPr="006F57B2">
        <w:rPr>
          <w:rFonts w:ascii="Times New Roman" w:eastAsia="Times New Roman" w:hAnsi="Times New Roman" w:cs="Times New Roman"/>
          <w:color w:val="000000"/>
        </w:rPr>
        <w:t xml:space="preserve">are excluded from using </w:t>
      </w:r>
      <w:r w:rsidR="002A728A">
        <w:rPr>
          <w:rFonts w:ascii="Times New Roman" w:eastAsia="Times New Roman" w:hAnsi="Times New Roman" w:cs="Times New Roman"/>
          <w:color w:val="000000"/>
        </w:rPr>
        <w:t xml:space="preserve">federal funding </w:t>
      </w:r>
      <w:r w:rsidRPr="006F57B2">
        <w:rPr>
          <w:rFonts w:ascii="Times New Roman" w:eastAsia="Times New Roman" w:hAnsi="Times New Roman" w:cs="Times New Roman"/>
          <w:color w:val="000000"/>
        </w:rPr>
        <w:t xml:space="preserve">because fishery products harvested from international waters (beyond </w:t>
      </w:r>
      <w:r w:rsidR="00DA15BB" w:rsidRPr="006F57B2">
        <w:rPr>
          <w:rFonts w:ascii="Times New Roman" w:eastAsia="Times New Roman" w:hAnsi="Times New Roman" w:cs="Times New Roman"/>
          <w:color w:val="000000"/>
        </w:rPr>
        <w:t>the 200-mile</w:t>
      </w:r>
      <w:r w:rsidRPr="006F57B2">
        <w:rPr>
          <w:rFonts w:ascii="Times New Roman" w:eastAsia="Times New Roman" w:hAnsi="Times New Roman" w:cs="Times New Roman"/>
          <w:color w:val="000000"/>
        </w:rPr>
        <w:t xml:space="preserve"> U.S. exclusive economic zone) cannot be designated as a product of the USA. Changing </w:t>
      </w:r>
      <w:r w:rsidR="00DA15BB" w:rsidRPr="006F57B2">
        <w:rPr>
          <w:rFonts w:ascii="Times New Roman" w:eastAsia="Times New Roman" w:hAnsi="Times New Roman" w:cs="Times New Roman"/>
          <w:color w:val="000000"/>
        </w:rPr>
        <w:t xml:space="preserve">the </w:t>
      </w:r>
      <w:r w:rsidR="002A728A">
        <w:rPr>
          <w:rFonts w:ascii="Times New Roman" w:eastAsia="Times New Roman" w:hAnsi="Times New Roman" w:cs="Times New Roman"/>
          <w:color w:val="000000"/>
        </w:rPr>
        <w:t>USDA/FAS/</w:t>
      </w:r>
      <w:r w:rsidRPr="006F57B2">
        <w:rPr>
          <w:rFonts w:ascii="Times New Roman" w:eastAsia="Times New Roman" w:hAnsi="Times New Roman" w:cs="Times New Roman"/>
          <w:color w:val="000000"/>
        </w:rPr>
        <w:t>MAP program regulation</w:t>
      </w:r>
      <w:r w:rsidR="00DA15BB" w:rsidRPr="006F57B2">
        <w:rPr>
          <w:rFonts w:ascii="Times New Roman" w:eastAsia="Times New Roman" w:hAnsi="Times New Roman" w:cs="Times New Roman"/>
          <w:color w:val="000000"/>
        </w:rPr>
        <w:t xml:space="preserve"> to allow eligibility</w:t>
      </w:r>
      <w:r w:rsidRPr="006F57B2">
        <w:rPr>
          <w:rFonts w:ascii="Times New Roman" w:eastAsia="Times New Roman" w:hAnsi="Times New Roman" w:cs="Times New Roman"/>
          <w:color w:val="000000"/>
        </w:rPr>
        <w:t xml:space="preserve"> </w:t>
      </w:r>
      <w:r w:rsidR="00DA15BB" w:rsidRPr="006F57B2">
        <w:rPr>
          <w:rFonts w:ascii="Times New Roman" w:eastAsia="Times New Roman" w:hAnsi="Times New Roman" w:cs="Times New Roman"/>
          <w:color w:val="000000"/>
        </w:rPr>
        <w:t xml:space="preserve">could boost the seafood exports of </w:t>
      </w:r>
      <w:r w:rsidR="009E1F4A">
        <w:rPr>
          <w:rFonts w:ascii="Times New Roman" w:eastAsia="Times New Roman" w:hAnsi="Times New Roman" w:cs="Times New Roman"/>
          <w:color w:val="000000"/>
        </w:rPr>
        <w:t xml:space="preserve">affected </w:t>
      </w:r>
      <w:r w:rsidR="00DA15BB" w:rsidRPr="006F57B2">
        <w:rPr>
          <w:rFonts w:ascii="Times New Roman" w:eastAsia="Times New Roman" w:hAnsi="Times New Roman" w:cs="Times New Roman"/>
          <w:color w:val="000000"/>
        </w:rPr>
        <w:t>states and make federal funding available to the entire US</w:t>
      </w:r>
      <w:r w:rsidR="00736514" w:rsidRPr="006F57B2">
        <w:rPr>
          <w:rFonts w:ascii="Times New Roman" w:eastAsia="Times New Roman" w:hAnsi="Times New Roman" w:cs="Times New Roman"/>
          <w:color w:val="000000"/>
        </w:rPr>
        <w:t xml:space="preserve"> </w:t>
      </w:r>
      <w:r w:rsidR="00DA15BB" w:rsidRPr="006F57B2">
        <w:rPr>
          <w:rFonts w:ascii="Times New Roman" w:eastAsia="Times New Roman" w:hAnsi="Times New Roman" w:cs="Times New Roman"/>
          <w:color w:val="000000"/>
        </w:rPr>
        <w:t xml:space="preserve">seafood industry. </w:t>
      </w:r>
    </w:p>
    <w:p w14:paraId="02455E26" w14:textId="72BA1A22" w:rsidR="001F64B3" w:rsidRDefault="001F64B3" w:rsidP="00DA15BB">
      <w:pPr>
        <w:pStyle w:val="ListParagraph"/>
        <w:rPr>
          <w:rFonts w:ascii="Times New Roman" w:hAnsi="Times New Roman" w:cs="Times New Roman"/>
        </w:rPr>
      </w:pPr>
    </w:p>
    <w:p w14:paraId="68896F5A" w14:textId="05745102" w:rsidR="004E7B02" w:rsidRPr="004E7B02" w:rsidRDefault="004E7B02" w:rsidP="004E7B02">
      <w:pPr>
        <w:pStyle w:val="ListParagraph"/>
        <w:ind w:left="0"/>
        <w:rPr>
          <w:rFonts w:ascii="Times New Roman" w:hAnsi="Times New Roman" w:cs="Times New Roman"/>
          <w:b/>
          <w:bCs/>
        </w:rPr>
      </w:pPr>
      <w:r w:rsidRPr="004E7B02">
        <w:rPr>
          <w:rFonts w:ascii="Times New Roman" w:hAnsi="Times New Roman" w:cs="Times New Roman"/>
          <w:b/>
          <w:bCs/>
        </w:rPr>
        <w:t>Russia</w:t>
      </w:r>
    </w:p>
    <w:p w14:paraId="4E601AD6" w14:textId="77777777" w:rsidR="004E7B02" w:rsidRDefault="004E7B02" w:rsidP="004E7B02">
      <w:pPr>
        <w:pStyle w:val="ListParagraph"/>
        <w:rPr>
          <w:rFonts w:ascii="Times New Roman" w:hAnsi="Times New Roman" w:cs="Times New Roman"/>
        </w:rPr>
      </w:pPr>
    </w:p>
    <w:p w14:paraId="5A54615D" w14:textId="21A62960" w:rsidR="004E7B02" w:rsidRPr="00827438" w:rsidRDefault="004E7B02" w:rsidP="00827438">
      <w:pPr>
        <w:pStyle w:val="ListParagraph"/>
        <w:numPr>
          <w:ilvl w:val="0"/>
          <w:numId w:val="6"/>
        </w:numPr>
        <w:rPr>
          <w:rFonts w:ascii="Times New Roman" w:hAnsi="Times New Roman" w:cs="Times New Roman"/>
        </w:rPr>
      </w:pPr>
      <w:r w:rsidRPr="0057472C">
        <w:rPr>
          <w:rFonts w:ascii="Times New Roman" w:hAnsi="Times New Roman" w:cs="Times New Roman"/>
        </w:rPr>
        <w:t xml:space="preserve">Russia was a growing market for a variety of US fish and shellfish. </w:t>
      </w:r>
      <w:r w:rsidRPr="004E7B02">
        <w:rPr>
          <w:rFonts w:ascii="Times New Roman" w:hAnsi="Times New Roman" w:cs="Times New Roman"/>
        </w:rPr>
        <w:t xml:space="preserve">On August 7, 2014, the Russian government banned a broad range of imported food products from the EU, </w:t>
      </w:r>
      <w:r w:rsidR="009E1F4A">
        <w:rPr>
          <w:rFonts w:ascii="Times New Roman" w:hAnsi="Times New Roman" w:cs="Times New Roman"/>
        </w:rPr>
        <w:t xml:space="preserve">the </w:t>
      </w:r>
      <w:r w:rsidRPr="004E7B02">
        <w:rPr>
          <w:rFonts w:ascii="Times New Roman" w:hAnsi="Times New Roman" w:cs="Times New Roman"/>
        </w:rPr>
        <w:t>US, Canada, Australia</w:t>
      </w:r>
      <w:r w:rsidR="009E1F4A">
        <w:rPr>
          <w:rFonts w:ascii="Times New Roman" w:hAnsi="Times New Roman" w:cs="Times New Roman"/>
        </w:rPr>
        <w:t>,</w:t>
      </w:r>
      <w:r w:rsidRPr="004E7B02">
        <w:rPr>
          <w:rFonts w:ascii="Times New Roman" w:hAnsi="Times New Roman" w:cs="Times New Roman"/>
        </w:rPr>
        <w:t xml:space="preserve"> and Norway, as retaliation for Western sanctions over the Ukraine crisis.</w:t>
      </w:r>
      <w:r w:rsidRPr="0057472C">
        <w:rPr>
          <w:rFonts w:ascii="Times New Roman" w:hAnsi="Times New Roman" w:cs="Times New Roman"/>
        </w:rPr>
        <w:t xml:space="preserve"> The embargo covers all fish, crustaceans, mollusks</w:t>
      </w:r>
      <w:r w:rsidR="009E1F4A">
        <w:rPr>
          <w:rFonts w:ascii="Times New Roman" w:hAnsi="Times New Roman" w:cs="Times New Roman"/>
        </w:rPr>
        <w:t>,</w:t>
      </w:r>
      <w:r w:rsidRPr="0057472C">
        <w:rPr>
          <w:rFonts w:ascii="Times New Roman" w:hAnsi="Times New Roman" w:cs="Times New Roman"/>
        </w:rPr>
        <w:t xml:space="preserve"> and other aquatic invertebrates. </w:t>
      </w:r>
      <w:r w:rsidR="009E1F4A" w:rsidRPr="009E1F4A">
        <w:rPr>
          <w:rFonts w:ascii="Times New Roman" w:hAnsi="Times New Roman" w:cs="Times New Roman"/>
        </w:rPr>
        <w:t xml:space="preserve">For the US, it includes virtually all edible seafood products except for </w:t>
      </w:r>
      <w:r w:rsidRPr="0057472C">
        <w:rPr>
          <w:rFonts w:ascii="Times New Roman" w:hAnsi="Times New Roman" w:cs="Times New Roman"/>
        </w:rPr>
        <w:t>canned seafood, which is still legal for import. However, Russia is not a measurable market for</w:t>
      </w:r>
      <w:r w:rsidR="002A728A">
        <w:rPr>
          <w:rFonts w:ascii="Times New Roman" w:hAnsi="Times New Roman" w:cs="Times New Roman"/>
        </w:rPr>
        <w:t xml:space="preserve"> canned seafood</w:t>
      </w:r>
      <w:r w:rsidRPr="0057472C">
        <w:rPr>
          <w:rFonts w:ascii="Times New Roman" w:hAnsi="Times New Roman" w:cs="Times New Roman"/>
        </w:rPr>
        <w:t xml:space="preserve">, nor was it </w:t>
      </w:r>
      <w:r w:rsidR="00BD68CA">
        <w:rPr>
          <w:rFonts w:ascii="Times New Roman" w:hAnsi="Times New Roman" w:cs="Times New Roman"/>
        </w:rPr>
        <w:t>before</w:t>
      </w:r>
      <w:r w:rsidRPr="0057472C">
        <w:rPr>
          <w:rFonts w:ascii="Times New Roman" w:hAnsi="Times New Roman" w:cs="Times New Roman"/>
        </w:rPr>
        <w:t xml:space="preserve"> the ban. Although the Russian market closed to the US industry nearly six years ago, the US </w:t>
      </w:r>
      <w:r w:rsidR="002A728A">
        <w:rPr>
          <w:rFonts w:ascii="Times New Roman" w:hAnsi="Times New Roman" w:cs="Times New Roman"/>
        </w:rPr>
        <w:t>remains</w:t>
      </w:r>
      <w:r w:rsidRPr="0057472C">
        <w:rPr>
          <w:rFonts w:ascii="Times New Roman" w:hAnsi="Times New Roman" w:cs="Times New Roman"/>
        </w:rPr>
        <w:t xml:space="preserve"> a key market for Russia’s seafood industry. When the embargo went into effect in August 2014, no corresponding limitation was placed on US markets for Russian seafood producers. </w:t>
      </w:r>
      <w:r w:rsidR="00C07E9A" w:rsidRPr="0057472C">
        <w:rPr>
          <w:rFonts w:ascii="Times New Roman" w:hAnsi="Times New Roman" w:cs="Times New Roman"/>
        </w:rPr>
        <w:t xml:space="preserve">Seafood from Russia enters the US duty-free </w:t>
      </w:r>
      <w:r w:rsidR="0057472C" w:rsidRPr="0057472C">
        <w:rPr>
          <w:rFonts w:ascii="Times New Roman" w:hAnsi="Times New Roman" w:cs="Times New Roman"/>
        </w:rPr>
        <w:t>and competes with US-origin seafood, especially Alaskan seafood.</w:t>
      </w:r>
    </w:p>
    <w:p w14:paraId="6685C9D8" w14:textId="086C24CF" w:rsidR="00827438" w:rsidRDefault="006F57B2" w:rsidP="001F64B3">
      <w:pPr>
        <w:spacing w:before="240" w:after="240"/>
        <w:rPr>
          <w:color w:val="333333"/>
        </w:rPr>
      </w:pPr>
      <w:r>
        <w:rPr>
          <w:color w:val="333333"/>
        </w:rPr>
        <w:t xml:space="preserve">We urge the Task Force to consider the barriers that exist </w:t>
      </w:r>
      <w:r w:rsidR="002A728A">
        <w:rPr>
          <w:color w:val="333333"/>
        </w:rPr>
        <w:t xml:space="preserve">in numerous markets </w:t>
      </w:r>
      <w:r>
        <w:rPr>
          <w:color w:val="333333"/>
        </w:rPr>
        <w:t xml:space="preserve">for </w:t>
      </w:r>
      <w:r w:rsidR="002A728A">
        <w:rPr>
          <w:color w:val="333333"/>
        </w:rPr>
        <w:t xml:space="preserve">all </w:t>
      </w:r>
      <w:r>
        <w:rPr>
          <w:color w:val="333333"/>
        </w:rPr>
        <w:t xml:space="preserve">US </w:t>
      </w:r>
      <w:r w:rsidR="002A728A">
        <w:rPr>
          <w:color w:val="333333"/>
        </w:rPr>
        <w:t xml:space="preserve">fish and shellfish </w:t>
      </w:r>
      <w:r>
        <w:rPr>
          <w:color w:val="333333"/>
        </w:rPr>
        <w:t>export</w:t>
      </w:r>
      <w:r w:rsidR="002A728A">
        <w:rPr>
          <w:color w:val="333333"/>
        </w:rPr>
        <w:t>s</w:t>
      </w:r>
      <w:r>
        <w:rPr>
          <w:color w:val="333333"/>
        </w:rPr>
        <w:t xml:space="preserve">. </w:t>
      </w:r>
      <w:r w:rsidR="00EE00DF">
        <w:rPr>
          <w:color w:val="333333"/>
        </w:rPr>
        <w:t>We welcome any further inquiries from the Task Force about any of these matters.</w:t>
      </w:r>
    </w:p>
    <w:p w14:paraId="4EC27F60" w14:textId="479D10B8" w:rsidR="0085197B" w:rsidRDefault="0085197B" w:rsidP="001F64B3">
      <w:pPr>
        <w:spacing w:before="240" w:after="240"/>
        <w:rPr>
          <w:color w:val="333333"/>
        </w:rPr>
      </w:pPr>
      <w:r>
        <w:rPr>
          <w:color w:val="333333"/>
        </w:rPr>
        <w:t>Sincerely,</w:t>
      </w:r>
    </w:p>
    <w:p w14:paraId="6F5F2DAD" w14:textId="07C8DC09" w:rsidR="00827438" w:rsidRDefault="00827438" w:rsidP="00827438">
      <w:pPr>
        <w:rPr>
          <w:color w:val="000000"/>
          <w:shd w:val="clear" w:color="auto" w:fill="FFFFFF"/>
        </w:rPr>
      </w:pPr>
      <w:r w:rsidRPr="00123740">
        <w:rPr>
          <w:color w:val="000000"/>
          <w:u w:val="single"/>
        </w:rPr>
        <w:t>American Indian Foods (AIF)</w:t>
      </w:r>
      <w:r w:rsidRPr="00123740">
        <w:rPr>
          <w:color w:val="000000"/>
        </w:rPr>
        <w:t xml:space="preserve"> is a program of the Intertribal Agriculture Council that offers American Indian and Alaskan Native businesses a </w:t>
      </w:r>
      <w:r w:rsidRPr="00123740">
        <w:rPr>
          <w:color w:val="000000"/>
          <w:shd w:val="clear" w:color="auto" w:fill="FFFFFF"/>
        </w:rPr>
        <w:t>venue by which they may feature their agricultural products globally while developing a sustainable economy based on food production.</w:t>
      </w:r>
      <w:r>
        <w:rPr>
          <w:color w:val="000000"/>
          <w:shd w:val="clear" w:color="auto" w:fill="FFFFFF"/>
        </w:rPr>
        <w:t xml:space="preserve"> Contact: Latashia </w:t>
      </w:r>
      <w:proofErr w:type="spellStart"/>
      <w:r>
        <w:rPr>
          <w:color w:val="000000"/>
          <w:shd w:val="clear" w:color="auto" w:fill="FFFFFF"/>
        </w:rPr>
        <w:t>Redhouse</w:t>
      </w:r>
      <w:proofErr w:type="spellEnd"/>
      <w:r>
        <w:rPr>
          <w:color w:val="000000"/>
          <w:shd w:val="clear" w:color="auto" w:fill="FFFFFF"/>
        </w:rPr>
        <w:t xml:space="preserve"> </w:t>
      </w:r>
      <w:hyperlink r:id="rId11" w:history="1">
        <w:r w:rsidRPr="00A244A2">
          <w:rPr>
            <w:rStyle w:val="Hyperlink"/>
            <w:shd w:val="clear" w:color="auto" w:fill="FFFFFF"/>
          </w:rPr>
          <w:t>latashia@indianag.org</w:t>
        </w:r>
      </w:hyperlink>
    </w:p>
    <w:p w14:paraId="3FADFE37" w14:textId="77777777" w:rsidR="00827438" w:rsidRPr="00827438" w:rsidRDefault="00827438" w:rsidP="00827438">
      <w:pPr>
        <w:rPr>
          <w:color w:val="000000"/>
          <w:shd w:val="clear" w:color="auto" w:fill="FFFFFF"/>
        </w:rPr>
      </w:pPr>
    </w:p>
    <w:p w14:paraId="2A091870" w14:textId="7E6709EA" w:rsidR="001D5A64" w:rsidRDefault="001D5A64" w:rsidP="00AF6B3D">
      <w:pPr>
        <w:rPr>
          <w:color w:val="000000"/>
        </w:rPr>
      </w:pPr>
      <w:r w:rsidRPr="00123740">
        <w:rPr>
          <w:color w:val="000000"/>
          <w:u w:val="single"/>
        </w:rPr>
        <w:t>Alaska Seafood Marketing Institute (ASMI)</w:t>
      </w:r>
      <w:r w:rsidRPr="00123740">
        <w:rPr>
          <w:color w:val="000000"/>
        </w:rPr>
        <w:t xml:space="preserve"> is the official seafood marketing arm of the state of Alaska, created to maximize the economic value of the Alaska seafood resource. Alaska harvests more than 100 commercial species of fish and shellfish, accounting for roughly 60% of the seafood caught in the US. ASMI maintains eight overseas offices serving over 41 countries across the globe. </w:t>
      </w:r>
      <w:r w:rsidR="0057472C">
        <w:rPr>
          <w:color w:val="000000"/>
        </w:rPr>
        <w:t>Contact:</w:t>
      </w:r>
      <w:r w:rsidR="00796A5D">
        <w:rPr>
          <w:color w:val="000000"/>
        </w:rPr>
        <w:t xml:space="preserve"> Hannah </w:t>
      </w:r>
      <w:proofErr w:type="spellStart"/>
      <w:r w:rsidR="00796A5D">
        <w:rPr>
          <w:color w:val="000000"/>
        </w:rPr>
        <w:t>Lindoff</w:t>
      </w:r>
      <w:proofErr w:type="spellEnd"/>
      <w:r w:rsidR="0057472C">
        <w:rPr>
          <w:color w:val="000000"/>
        </w:rPr>
        <w:t xml:space="preserve"> </w:t>
      </w:r>
      <w:hyperlink r:id="rId12" w:history="1">
        <w:r w:rsidR="00534B41" w:rsidRPr="00B10917">
          <w:rPr>
            <w:rStyle w:val="Hyperlink"/>
          </w:rPr>
          <w:t>hlindoff@alaskaseafood.org</w:t>
        </w:r>
      </w:hyperlink>
      <w:r w:rsidR="00534B41">
        <w:rPr>
          <w:color w:val="000000"/>
        </w:rPr>
        <w:t xml:space="preserve"> </w:t>
      </w:r>
    </w:p>
    <w:p w14:paraId="7F60EFD6" w14:textId="44DDDF7A" w:rsidR="008D7EB6" w:rsidRDefault="008D7EB6" w:rsidP="001D5A64">
      <w:pPr>
        <w:rPr>
          <w:color w:val="000000"/>
          <w:shd w:val="clear" w:color="auto" w:fill="FFFFFF"/>
        </w:rPr>
      </w:pPr>
    </w:p>
    <w:p w14:paraId="3104E76D" w14:textId="5D18AE5B" w:rsidR="00D315AF" w:rsidRPr="00870807" w:rsidRDefault="00870807" w:rsidP="00870807">
      <w:pPr>
        <w:rPr>
          <w:color w:val="000000"/>
          <w:shd w:val="clear" w:color="auto" w:fill="FFFFFF"/>
        </w:rPr>
      </w:pPr>
      <w:r w:rsidRPr="00272779">
        <w:rPr>
          <w:color w:val="000000"/>
          <w:u w:val="single"/>
          <w:shd w:val="clear" w:color="auto" w:fill="FFFFFF"/>
        </w:rPr>
        <w:t>Food Export Association of the Midwest USA</w:t>
      </w:r>
      <w:r w:rsidRPr="00870807">
        <w:rPr>
          <w:color w:val="000000"/>
          <w:shd w:val="clear" w:color="auto" w:fill="FFFFFF"/>
        </w:rPr>
        <w:t xml:space="preserve"> </w:t>
      </w:r>
      <w:r w:rsidR="00272779">
        <w:rPr>
          <w:color w:val="000000"/>
          <w:shd w:val="clear" w:color="auto" w:fill="FFFFFF"/>
        </w:rPr>
        <w:t xml:space="preserve">is a </w:t>
      </w:r>
      <w:r w:rsidRPr="00870807">
        <w:rPr>
          <w:color w:val="000000"/>
          <w:shd w:val="clear" w:color="auto" w:fill="FFFFFF"/>
        </w:rPr>
        <w:t xml:space="preserve">non-profit organization composed of </w:t>
      </w:r>
      <w:r w:rsidR="00272779">
        <w:rPr>
          <w:color w:val="000000"/>
          <w:shd w:val="clear" w:color="auto" w:fill="FFFFFF"/>
        </w:rPr>
        <w:t>thirteen</w:t>
      </w:r>
      <w:r w:rsidRPr="00870807">
        <w:rPr>
          <w:color w:val="000000"/>
          <w:shd w:val="clear" w:color="auto" w:fill="FFFFFF"/>
        </w:rPr>
        <w:t xml:space="preserve"> Midwestern </w:t>
      </w:r>
      <w:r w:rsidR="00272779">
        <w:rPr>
          <w:color w:val="000000"/>
          <w:shd w:val="clear" w:color="auto" w:fill="FFFFFF"/>
        </w:rPr>
        <w:t xml:space="preserve">states </w:t>
      </w:r>
      <w:r w:rsidR="00D315AF">
        <w:rPr>
          <w:color w:val="000000"/>
          <w:shd w:val="clear" w:color="auto" w:fill="FFFFFF"/>
        </w:rPr>
        <w:t>providing</w:t>
      </w:r>
      <w:r w:rsidRPr="00870807">
        <w:rPr>
          <w:color w:val="000000"/>
          <w:shd w:val="clear" w:color="auto" w:fill="FFFFFF"/>
        </w:rPr>
        <w:t xml:space="preserve"> US companies with the programs and services needed to export and sell their </w:t>
      </w:r>
      <w:r w:rsidR="00272779">
        <w:rPr>
          <w:color w:val="000000"/>
          <w:shd w:val="clear" w:color="auto" w:fill="FFFFFF"/>
        </w:rPr>
        <w:t xml:space="preserve">fishery </w:t>
      </w:r>
      <w:r w:rsidRPr="00870807">
        <w:rPr>
          <w:color w:val="000000"/>
          <w:shd w:val="clear" w:color="auto" w:fill="FFFFFF"/>
        </w:rPr>
        <w:t>products internationally.</w:t>
      </w:r>
      <w:r w:rsidR="00272779">
        <w:rPr>
          <w:color w:val="000000"/>
          <w:shd w:val="clear" w:color="auto" w:fill="FFFFFF"/>
        </w:rPr>
        <w:t xml:space="preserve"> Contact: Teresa Miller </w:t>
      </w:r>
      <w:hyperlink r:id="rId13" w:history="1">
        <w:r w:rsidR="00D315AF" w:rsidRPr="00A244A2">
          <w:rPr>
            <w:rStyle w:val="Hyperlink"/>
            <w:shd w:val="clear" w:color="auto" w:fill="FFFFFF"/>
          </w:rPr>
          <w:t>tmiller@foodexport.org</w:t>
        </w:r>
      </w:hyperlink>
      <w:r w:rsidR="00D315AF">
        <w:rPr>
          <w:color w:val="000000"/>
          <w:shd w:val="clear" w:color="auto" w:fill="FFFFFF"/>
        </w:rPr>
        <w:t xml:space="preserve"> </w:t>
      </w:r>
    </w:p>
    <w:p w14:paraId="2EE5D985" w14:textId="42D67F42" w:rsidR="008D7EB6" w:rsidRDefault="008D7EB6" w:rsidP="001D5A64">
      <w:pPr>
        <w:rPr>
          <w:color w:val="000000"/>
          <w:shd w:val="clear" w:color="auto" w:fill="FFFFFF"/>
        </w:rPr>
      </w:pPr>
    </w:p>
    <w:p w14:paraId="39DCECCE" w14:textId="72729527" w:rsidR="008D7EB6" w:rsidRPr="00123740" w:rsidRDefault="008D7EB6" w:rsidP="001D5A64">
      <w:r w:rsidRPr="00870807">
        <w:rPr>
          <w:color w:val="000000"/>
          <w:u w:val="single"/>
          <w:shd w:val="clear" w:color="auto" w:fill="FFFFFF"/>
        </w:rPr>
        <w:t>Food Export-Northeast</w:t>
      </w:r>
      <w:r w:rsidR="00796A5D" w:rsidRPr="00870807">
        <w:rPr>
          <w:color w:val="000000"/>
          <w:shd w:val="clear" w:color="auto" w:fill="FFFFFF"/>
        </w:rPr>
        <w:t xml:space="preserve"> </w:t>
      </w:r>
      <w:r w:rsidR="00796A5D" w:rsidRPr="00870807">
        <w:rPr>
          <w:color w:val="4D5156"/>
          <w:shd w:val="clear" w:color="auto" w:fill="FFFFFF"/>
        </w:rPr>
        <w:t xml:space="preserve">is a non-profit organization that </w:t>
      </w:r>
      <w:r w:rsidR="00870807" w:rsidRPr="00870807">
        <w:rPr>
          <w:color w:val="4D5156"/>
          <w:shd w:val="clear" w:color="auto" w:fill="FFFFFF"/>
        </w:rPr>
        <w:t xml:space="preserve">helps </w:t>
      </w:r>
      <w:r w:rsidR="00272779">
        <w:rPr>
          <w:color w:val="4D5156"/>
          <w:shd w:val="clear" w:color="auto" w:fill="FFFFFF"/>
        </w:rPr>
        <w:t xml:space="preserve">companies </w:t>
      </w:r>
      <w:r w:rsidR="00D315AF">
        <w:rPr>
          <w:color w:val="4D5156"/>
          <w:shd w:val="clear" w:color="auto" w:fill="FFFFFF"/>
        </w:rPr>
        <w:t>of</w:t>
      </w:r>
      <w:r w:rsidR="00272779">
        <w:rPr>
          <w:color w:val="4D5156"/>
          <w:shd w:val="clear" w:color="auto" w:fill="FFFFFF"/>
        </w:rPr>
        <w:t xml:space="preserve"> the ten northeast states promote US seafood and agricultural products to foreign markets. Contact: Colleen Coyne </w:t>
      </w:r>
      <w:hyperlink r:id="rId14" w:history="1">
        <w:r w:rsidR="00272779" w:rsidRPr="00A244A2">
          <w:rPr>
            <w:rStyle w:val="Hyperlink"/>
            <w:shd w:val="clear" w:color="auto" w:fill="FFFFFF"/>
          </w:rPr>
          <w:t>ccoyne@foodexport.org</w:t>
        </w:r>
      </w:hyperlink>
      <w:r w:rsidR="00272779">
        <w:rPr>
          <w:color w:val="4D5156"/>
          <w:shd w:val="clear" w:color="auto" w:fill="FFFFFF"/>
        </w:rPr>
        <w:t xml:space="preserve"> </w:t>
      </w:r>
    </w:p>
    <w:p w14:paraId="1897E7AB" w14:textId="56ED8E22" w:rsidR="00796A5D" w:rsidRPr="00123740" w:rsidRDefault="001D5A64" w:rsidP="001D5A64">
      <w:pPr>
        <w:spacing w:before="240" w:after="240"/>
        <w:rPr>
          <w:color w:val="333333"/>
        </w:rPr>
      </w:pPr>
      <w:r w:rsidRPr="00123740">
        <w:rPr>
          <w:color w:val="333333"/>
          <w:u w:val="single"/>
        </w:rPr>
        <w:t>Southern United States Trade Association (SUSTA)</w:t>
      </w:r>
      <w:r w:rsidRPr="00123740">
        <w:rPr>
          <w:color w:val="333333"/>
        </w:rPr>
        <w:t xml:space="preserve"> helps small companies in fourteen Southern states and Puerto Rico promote US seafood and agricultural products to foreign markets.</w:t>
      </w:r>
      <w:r w:rsidR="00796A5D">
        <w:rPr>
          <w:color w:val="333333"/>
        </w:rPr>
        <w:t xml:space="preserve"> Contact: Penney Lawrence </w:t>
      </w:r>
      <w:hyperlink r:id="rId15" w:history="1">
        <w:r w:rsidR="00272779" w:rsidRPr="00A244A2">
          <w:rPr>
            <w:rStyle w:val="Hyperlink"/>
          </w:rPr>
          <w:t>penney@susta.org</w:t>
        </w:r>
      </w:hyperlink>
      <w:r w:rsidR="00272779">
        <w:rPr>
          <w:color w:val="333333"/>
        </w:rPr>
        <w:t xml:space="preserve"> </w:t>
      </w:r>
    </w:p>
    <w:p w14:paraId="2FB595F1" w14:textId="4EC47DA2" w:rsidR="001D5A64" w:rsidRDefault="001D5A64" w:rsidP="001D5A64">
      <w:pPr>
        <w:spacing w:before="240" w:after="240"/>
        <w:rPr>
          <w:color w:val="333333"/>
        </w:rPr>
      </w:pPr>
      <w:r w:rsidRPr="00123740">
        <w:rPr>
          <w:color w:val="333333"/>
          <w:u w:val="single"/>
        </w:rPr>
        <w:t xml:space="preserve">Western United States </w:t>
      </w:r>
      <w:r w:rsidR="00576B8E">
        <w:rPr>
          <w:color w:val="333333"/>
          <w:u w:val="single"/>
        </w:rPr>
        <w:t xml:space="preserve">Agricultural </w:t>
      </w:r>
      <w:r w:rsidRPr="00123740">
        <w:rPr>
          <w:color w:val="333333"/>
          <w:u w:val="single"/>
        </w:rPr>
        <w:t>Trade Association (WUS</w:t>
      </w:r>
      <w:r w:rsidR="00015204">
        <w:rPr>
          <w:color w:val="333333"/>
          <w:u w:val="single"/>
        </w:rPr>
        <w:t>A</w:t>
      </w:r>
      <w:r w:rsidRPr="00123740">
        <w:rPr>
          <w:color w:val="333333"/>
          <w:u w:val="single"/>
        </w:rPr>
        <w:t xml:space="preserve">TA) </w:t>
      </w:r>
      <w:r w:rsidRPr="00123740">
        <w:rPr>
          <w:color w:val="333333"/>
        </w:rPr>
        <w:t>helps small companies in thirteen Western states and American Samoa promote U.S. seafood and agricultural products to foreign markets. These thirteen states include Alaska and Hawaii</w:t>
      </w:r>
      <w:r w:rsidR="001D5CFA">
        <w:rPr>
          <w:color w:val="333333"/>
        </w:rPr>
        <w:t>,</w:t>
      </w:r>
      <w:r w:rsidR="00D315AF">
        <w:rPr>
          <w:color w:val="333333"/>
        </w:rPr>
        <w:t xml:space="preserve"> </w:t>
      </w:r>
      <w:r w:rsidRPr="00123740">
        <w:rPr>
          <w:color w:val="333333"/>
        </w:rPr>
        <w:t xml:space="preserve">California, Oregon, and Washington state. </w:t>
      </w:r>
      <w:hyperlink r:id="rId16" w:history="1">
        <w:r w:rsidR="00796A5D" w:rsidRPr="00A244A2">
          <w:rPr>
            <w:rStyle w:val="Hyperlink"/>
          </w:rPr>
          <w:t>johanna@wusata.org</w:t>
        </w:r>
      </w:hyperlink>
    </w:p>
    <w:p w14:paraId="48355528" w14:textId="77777777" w:rsidR="007431FB" w:rsidRPr="00DA15BB" w:rsidRDefault="00F32827"/>
    <w:sectPr w:rsidR="007431FB" w:rsidRPr="00DA15BB" w:rsidSect="00B465C6">
      <w:footerReference w:type="even" r:id="rId17"/>
      <w:footerReference w:type="default" r:id="rId18"/>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1C3029" w14:textId="77777777" w:rsidR="00F32827" w:rsidRDefault="00F32827" w:rsidP="0057472C">
      <w:r>
        <w:separator/>
      </w:r>
    </w:p>
  </w:endnote>
  <w:endnote w:type="continuationSeparator" w:id="0">
    <w:p w14:paraId="1408B38B" w14:textId="77777777" w:rsidR="00F32827" w:rsidRDefault="00F32827" w:rsidP="005747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08919056"/>
      <w:docPartObj>
        <w:docPartGallery w:val="Page Numbers (Bottom of Page)"/>
        <w:docPartUnique/>
      </w:docPartObj>
    </w:sdtPr>
    <w:sdtEndPr>
      <w:rPr>
        <w:rStyle w:val="PageNumber"/>
      </w:rPr>
    </w:sdtEndPr>
    <w:sdtContent>
      <w:p w14:paraId="79CA3B94" w14:textId="1F60E60D" w:rsidR="0057472C" w:rsidRDefault="0057472C" w:rsidP="00A244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24CDD15" w14:textId="77777777" w:rsidR="0057472C" w:rsidRDefault="0057472C" w:rsidP="005747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28315422"/>
      <w:docPartObj>
        <w:docPartGallery w:val="Page Numbers (Bottom of Page)"/>
        <w:docPartUnique/>
      </w:docPartObj>
    </w:sdtPr>
    <w:sdtEndPr>
      <w:rPr>
        <w:rStyle w:val="PageNumber"/>
      </w:rPr>
    </w:sdtEndPr>
    <w:sdtContent>
      <w:p w14:paraId="0655DCC8" w14:textId="780B1879" w:rsidR="0057472C" w:rsidRDefault="0057472C" w:rsidP="00A244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9FA6733" w14:textId="77777777" w:rsidR="0057472C" w:rsidRDefault="0057472C" w:rsidP="0057472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F3C5DA" w14:textId="77777777" w:rsidR="00F32827" w:rsidRDefault="00F32827" w:rsidP="0057472C">
      <w:r>
        <w:separator/>
      </w:r>
    </w:p>
  </w:footnote>
  <w:footnote w:type="continuationSeparator" w:id="0">
    <w:p w14:paraId="7888D2D7" w14:textId="77777777" w:rsidR="00F32827" w:rsidRDefault="00F32827" w:rsidP="005747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707833"/>
    <w:multiLevelType w:val="multilevel"/>
    <w:tmpl w:val="27844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6B8129F"/>
    <w:multiLevelType w:val="hybridMultilevel"/>
    <w:tmpl w:val="80A0E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C087B27"/>
    <w:multiLevelType w:val="hybridMultilevel"/>
    <w:tmpl w:val="0FE2B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6BE45BC"/>
    <w:multiLevelType w:val="hybridMultilevel"/>
    <w:tmpl w:val="7EE20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6E7224"/>
    <w:multiLevelType w:val="hybridMultilevel"/>
    <w:tmpl w:val="4344F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02D443D"/>
    <w:multiLevelType w:val="hybridMultilevel"/>
    <w:tmpl w:val="E4FEA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10114E"/>
    <w:multiLevelType w:val="hybridMultilevel"/>
    <w:tmpl w:val="210AC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6"/>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740"/>
    <w:rsid w:val="00015204"/>
    <w:rsid w:val="0005411E"/>
    <w:rsid w:val="000A6F04"/>
    <w:rsid w:val="000B0009"/>
    <w:rsid w:val="000D5F4B"/>
    <w:rsid w:val="00104369"/>
    <w:rsid w:val="00112FD6"/>
    <w:rsid w:val="00123740"/>
    <w:rsid w:val="00166BF4"/>
    <w:rsid w:val="00175418"/>
    <w:rsid w:val="001902BA"/>
    <w:rsid w:val="001B19C6"/>
    <w:rsid w:val="001B7BFE"/>
    <w:rsid w:val="001C5BF6"/>
    <w:rsid w:val="001D5A64"/>
    <w:rsid w:val="001D5CFA"/>
    <w:rsid w:val="001F64B3"/>
    <w:rsid w:val="002246A6"/>
    <w:rsid w:val="0024390E"/>
    <w:rsid w:val="00272779"/>
    <w:rsid w:val="0027286F"/>
    <w:rsid w:val="002A2ED6"/>
    <w:rsid w:val="002A728A"/>
    <w:rsid w:val="002B1A7D"/>
    <w:rsid w:val="002C5672"/>
    <w:rsid w:val="00307139"/>
    <w:rsid w:val="00356B9C"/>
    <w:rsid w:val="003C1B4E"/>
    <w:rsid w:val="003D1CF3"/>
    <w:rsid w:val="004279D4"/>
    <w:rsid w:val="004421F2"/>
    <w:rsid w:val="004A0A83"/>
    <w:rsid w:val="004A0B85"/>
    <w:rsid w:val="004A70B1"/>
    <w:rsid w:val="004E7B02"/>
    <w:rsid w:val="00507CF2"/>
    <w:rsid w:val="00534B41"/>
    <w:rsid w:val="00535309"/>
    <w:rsid w:val="0055300C"/>
    <w:rsid w:val="0057472C"/>
    <w:rsid w:val="00576B8E"/>
    <w:rsid w:val="005A65DF"/>
    <w:rsid w:val="005B5D59"/>
    <w:rsid w:val="005D6627"/>
    <w:rsid w:val="005E4844"/>
    <w:rsid w:val="005E6C47"/>
    <w:rsid w:val="0065591A"/>
    <w:rsid w:val="0069334A"/>
    <w:rsid w:val="006B7C3C"/>
    <w:rsid w:val="006C2540"/>
    <w:rsid w:val="006C72AF"/>
    <w:rsid w:val="006F57B2"/>
    <w:rsid w:val="007272AD"/>
    <w:rsid w:val="00736514"/>
    <w:rsid w:val="00747D70"/>
    <w:rsid w:val="00796A5D"/>
    <w:rsid w:val="007B064E"/>
    <w:rsid w:val="007B4FAD"/>
    <w:rsid w:val="007F41C3"/>
    <w:rsid w:val="008024D9"/>
    <w:rsid w:val="00806B35"/>
    <w:rsid w:val="00827438"/>
    <w:rsid w:val="0085197B"/>
    <w:rsid w:val="00870807"/>
    <w:rsid w:val="008D7EB6"/>
    <w:rsid w:val="008E04E5"/>
    <w:rsid w:val="008E5EE7"/>
    <w:rsid w:val="00913066"/>
    <w:rsid w:val="009436C7"/>
    <w:rsid w:val="009876D7"/>
    <w:rsid w:val="00992BB4"/>
    <w:rsid w:val="009A482C"/>
    <w:rsid w:val="009B4DD8"/>
    <w:rsid w:val="009E1F4A"/>
    <w:rsid w:val="009F1712"/>
    <w:rsid w:val="009F4495"/>
    <w:rsid w:val="00A1207E"/>
    <w:rsid w:val="00A34493"/>
    <w:rsid w:val="00A6141B"/>
    <w:rsid w:val="00A72747"/>
    <w:rsid w:val="00AA01E1"/>
    <w:rsid w:val="00AC10B9"/>
    <w:rsid w:val="00AD13EC"/>
    <w:rsid w:val="00AE404D"/>
    <w:rsid w:val="00AF3732"/>
    <w:rsid w:val="00AF6B3D"/>
    <w:rsid w:val="00B13B4A"/>
    <w:rsid w:val="00B25202"/>
    <w:rsid w:val="00B42129"/>
    <w:rsid w:val="00B465C6"/>
    <w:rsid w:val="00B90A13"/>
    <w:rsid w:val="00B931E3"/>
    <w:rsid w:val="00BB45F2"/>
    <w:rsid w:val="00BD68CA"/>
    <w:rsid w:val="00BE1057"/>
    <w:rsid w:val="00BE29C2"/>
    <w:rsid w:val="00C04694"/>
    <w:rsid w:val="00C07E9A"/>
    <w:rsid w:val="00C30600"/>
    <w:rsid w:val="00C34340"/>
    <w:rsid w:val="00C953CC"/>
    <w:rsid w:val="00CC7D62"/>
    <w:rsid w:val="00CE1F8B"/>
    <w:rsid w:val="00CE40CF"/>
    <w:rsid w:val="00D315AF"/>
    <w:rsid w:val="00D935C1"/>
    <w:rsid w:val="00DA15BB"/>
    <w:rsid w:val="00DA7F73"/>
    <w:rsid w:val="00DB214C"/>
    <w:rsid w:val="00DD7636"/>
    <w:rsid w:val="00E16265"/>
    <w:rsid w:val="00E26DD7"/>
    <w:rsid w:val="00E60116"/>
    <w:rsid w:val="00E748AB"/>
    <w:rsid w:val="00E96EE8"/>
    <w:rsid w:val="00EE00DF"/>
    <w:rsid w:val="00F06B0F"/>
    <w:rsid w:val="00F20154"/>
    <w:rsid w:val="00F23F37"/>
    <w:rsid w:val="00F32827"/>
    <w:rsid w:val="00F35484"/>
    <w:rsid w:val="00F86C09"/>
    <w:rsid w:val="00F91125"/>
    <w:rsid w:val="00FC0128"/>
    <w:rsid w:val="00FC7559"/>
    <w:rsid w:val="00FD6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1B42F"/>
  <w15:chartTrackingRefBased/>
  <w15:docId w15:val="{7481B7AD-659C-4147-BD43-8C6104CC8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6A5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23740"/>
    <w:pPr>
      <w:spacing w:before="100" w:beforeAutospacing="1" w:after="100" w:afterAutospacing="1"/>
    </w:pPr>
  </w:style>
  <w:style w:type="paragraph" w:styleId="ListParagraph">
    <w:name w:val="List Paragraph"/>
    <w:basedOn w:val="Normal"/>
    <w:uiPriority w:val="34"/>
    <w:qFormat/>
    <w:rsid w:val="006B7C3C"/>
    <w:pPr>
      <w:ind w:left="720"/>
      <w:contextualSpacing/>
    </w:pPr>
    <w:rPr>
      <w:rFonts w:asciiTheme="minorHAnsi" w:eastAsiaTheme="minorHAnsi" w:hAnsiTheme="minorHAnsi" w:cstheme="minorBidi"/>
    </w:rPr>
  </w:style>
  <w:style w:type="paragraph" w:styleId="Footer">
    <w:name w:val="footer"/>
    <w:basedOn w:val="Normal"/>
    <w:link w:val="FooterChar"/>
    <w:uiPriority w:val="99"/>
    <w:unhideWhenUsed/>
    <w:rsid w:val="0057472C"/>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57472C"/>
  </w:style>
  <w:style w:type="character" w:styleId="PageNumber">
    <w:name w:val="page number"/>
    <w:basedOn w:val="DefaultParagraphFont"/>
    <w:uiPriority w:val="99"/>
    <w:semiHidden/>
    <w:unhideWhenUsed/>
    <w:rsid w:val="0057472C"/>
  </w:style>
  <w:style w:type="character" w:styleId="Hyperlink">
    <w:name w:val="Hyperlink"/>
    <w:basedOn w:val="DefaultParagraphFont"/>
    <w:uiPriority w:val="99"/>
    <w:unhideWhenUsed/>
    <w:rsid w:val="0027286F"/>
    <w:rPr>
      <w:color w:val="0563C1" w:themeColor="hyperlink"/>
      <w:u w:val="single"/>
    </w:rPr>
  </w:style>
  <w:style w:type="character" w:styleId="UnresolvedMention">
    <w:name w:val="Unresolved Mention"/>
    <w:basedOn w:val="DefaultParagraphFont"/>
    <w:uiPriority w:val="99"/>
    <w:semiHidden/>
    <w:unhideWhenUsed/>
    <w:rsid w:val="0027286F"/>
    <w:rPr>
      <w:color w:val="605E5C"/>
      <w:shd w:val="clear" w:color="auto" w:fill="E1DFDD"/>
    </w:rPr>
  </w:style>
  <w:style w:type="character" w:styleId="FollowedHyperlink">
    <w:name w:val="FollowedHyperlink"/>
    <w:basedOn w:val="DefaultParagraphFont"/>
    <w:uiPriority w:val="99"/>
    <w:semiHidden/>
    <w:unhideWhenUsed/>
    <w:rsid w:val="00796A5D"/>
    <w:rPr>
      <w:color w:val="954F72" w:themeColor="followedHyperlink"/>
      <w:u w:val="single"/>
    </w:rPr>
  </w:style>
  <w:style w:type="character" w:styleId="Emphasis">
    <w:name w:val="Emphasis"/>
    <w:basedOn w:val="DefaultParagraphFont"/>
    <w:uiPriority w:val="20"/>
    <w:qFormat/>
    <w:rsid w:val="00796A5D"/>
    <w:rPr>
      <w:i/>
      <w:iCs/>
    </w:rPr>
  </w:style>
  <w:style w:type="character" w:customStyle="1" w:styleId="apple-converted-space">
    <w:name w:val="apple-converted-space"/>
    <w:basedOn w:val="DefaultParagraphFont"/>
    <w:rsid w:val="00796A5D"/>
  </w:style>
  <w:style w:type="character" w:styleId="CommentReference">
    <w:name w:val="annotation reference"/>
    <w:basedOn w:val="DefaultParagraphFont"/>
    <w:uiPriority w:val="99"/>
    <w:semiHidden/>
    <w:unhideWhenUsed/>
    <w:rsid w:val="009876D7"/>
    <w:rPr>
      <w:sz w:val="16"/>
      <w:szCs w:val="16"/>
    </w:rPr>
  </w:style>
  <w:style w:type="paragraph" w:styleId="CommentText">
    <w:name w:val="annotation text"/>
    <w:basedOn w:val="Normal"/>
    <w:link w:val="CommentTextChar"/>
    <w:uiPriority w:val="99"/>
    <w:semiHidden/>
    <w:unhideWhenUsed/>
    <w:rsid w:val="009876D7"/>
    <w:rPr>
      <w:sz w:val="20"/>
      <w:szCs w:val="20"/>
    </w:rPr>
  </w:style>
  <w:style w:type="character" w:customStyle="1" w:styleId="CommentTextChar">
    <w:name w:val="Comment Text Char"/>
    <w:basedOn w:val="DefaultParagraphFont"/>
    <w:link w:val="CommentText"/>
    <w:uiPriority w:val="99"/>
    <w:semiHidden/>
    <w:rsid w:val="009876D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876D7"/>
    <w:rPr>
      <w:b/>
      <w:bCs/>
    </w:rPr>
  </w:style>
  <w:style w:type="character" w:customStyle="1" w:styleId="CommentSubjectChar">
    <w:name w:val="Comment Subject Char"/>
    <w:basedOn w:val="CommentTextChar"/>
    <w:link w:val="CommentSubject"/>
    <w:uiPriority w:val="99"/>
    <w:semiHidden/>
    <w:rsid w:val="009876D7"/>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9876D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76D7"/>
    <w:rPr>
      <w:rFonts w:ascii="Segoe UI" w:eastAsia="Times New Roman" w:hAnsi="Segoe UI" w:cs="Segoe UI"/>
      <w:sz w:val="18"/>
      <w:szCs w:val="18"/>
    </w:rPr>
  </w:style>
  <w:style w:type="character" w:customStyle="1" w:styleId="e24kjd">
    <w:name w:val="e24kjd"/>
    <w:basedOn w:val="DefaultParagraphFont"/>
    <w:rsid w:val="00EE00DF"/>
  </w:style>
  <w:style w:type="paragraph" w:styleId="Revision">
    <w:name w:val="Revision"/>
    <w:hidden/>
    <w:uiPriority w:val="99"/>
    <w:semiHidden/>
    <w:rsid w:val="003D1CF3"/>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9075653">
      <w:bodyDiv w:val="1"/>
      <w:marLeft w:val="0"/>
      <w:marRight w:val="0"/>
      <w:marTop w:val="0"/>
      <w:marBottom w:val="0"/>
      <w:divBdr>
        <w:top w:val="none" w:sz="0" w:space="0" w:color="auto"/>
        <w:left w:val="none" w:sz="0" w:space="0" w:color="auto"/>
        <w:bottom w:val="none" w:sz="0" w:space="0" w:color="auto"/>
        <w:right w:val="none" w:sz="0" w:space="0" w:color="auto"/>
      </w:divBdr>
      <w:divsChild>
        <w:div w:id="1562984776">
          <w:marLeft w:val="0"/>
          <w:marRight w:val="0"/>
          <w:marTop w:val="0"/>
          <w:marBottom w:val="0"/>
          <w:divBdr>
            <w:top w:val="none" w:sz="0" w:space="0" w:color="auto"/>
            <w:left w:val="none" w:sz="0" w:space="0" w:color="auto"/>
            <w:bottom w:val="none" w:sz="0" w:space="0" w:color="auto"/>
            <w:right w:val="none" w:sz="0" w:space="0" w:color="auto"/>
          </w:divBdr>
        </w:div>
      </w:divsChild>
    </w:div>
    <w:div w:id="248388558">
      <w:bodyDiv w:val="1"/>
      <w:marLeft w:val="0"/>
      <w:marRight w:val="0"/>
      <w:marTop w:val="0"/>
      <w:marBottom w:val="0"/>
      <w:divBdr>
        <w:top w:val="none" w:sz="0" w:space="0" w:color="auto"/>
        <w:left w:val="none" w:sz="0" w:space="0" w:color="auto"/>
        <w:bottom w:val="none" w:sz="0" w:space="0" w:color="auto"/>
        <w:right w:val="none" w:sz="0" w:space="0" w:color="auto"/>
      </w:divBdr>
      <w:divsChild>
        <w:div w:id="1184126328">
          <w:marLeft w:val="0"/>
          <w:marRight w:val="0"/>
          <w:marTop w:val="0"/>
          <w:marBottom w:val="0"/>
          <w:divBdr>
            <w:top w:val="none" w:sz="0" w:space="0" w:color="auto"/>
            <w:left w:val="none" w:sz="0" w:space="0" w:color="auto"/>
            <w:bottom w:val="none" w:sz="0" w:space="0" w:color="auto"/>
            <w:right w:val="none" w:sz="0" w:space="0" w:color="auto"/>
          </w:divBdr>
          <w:divsChild>
            <w:div w:id="1860461306">
              <w:marLeft w:val="0"/>
              <w:marRight w:val="0"/>
              <w:marTop w:val="0"/>
              <w:marBottom w:val="0"/>
              <w:divBdr>
                <w:top w:val="none" w:sz="0" w:space="0" w:color="auto"/>
                <w:left w:val="none" w:sz="0" w:space="0" w:color="auto"/>
                <w:bottom w:val="none" w:sz="0" w:space="0" w:color="auto"/>
                <w:right w:val="none" w:sz="0" w:space="0" w:color="auto"/>
              </w:divBdr>
              <w:divsChild>
                <w:div w:id="2098674168">
                  <w:marLeft w:val="0"/>
                  <w:marRight w:val="0"/>
                  <w:marTop w:val="0"/>
                  <w:marBottom w:val="0"/>
                  <w:divBdr>
                    <w:top w:val="none" w:sz="0" w:space="0" w:color="auto"/>
                    <w:left w:val="none" w:sz="0" w:space="0" w:color="auto"/>
                    <w:bottom w:val="none" w:sz="0" w:space="0" w:color="auto"/>
                    <w:right w:val="none" w:sz="0" w:space="0" w:color="auto"/>
                  </w:divBdr>
                  <w:divsChild>
                    <w:div w:id="13096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439856">
      <w:bodyDiv w:val="1"/>
      <w:marLeft w:val="0"/>
      <w:marRight w:val="0"/>
      <w:marTop w:val="0"/>
      <w:marBottom w:val="0"/>
      <w:divBdr>
        <w:top w:val="none" w:sz="0" w:space="0" w:color="auto"/>
        <w:left w:val="none" w:sz="0" w:space="0" w:color="auto"/>
        <w:bottom w:val="none" w:sz="0" w:space="0" w:color="auto"/>
        <w:right w:val="none" w:sz="0" w:space="0" w:color="auto"/>
      </w:divBdr>
      <w:divsChild>
        <w:div w:id="2022513993">
          <w:marLeft w:val="0"/>
          <w:marRight w:val="0"/>
          <w:marTop w:val="0"/>
          <w:marBottom w:val="0"/>
          <w:divBdr>
            <w:top w:val="none" w:sz="0" w:space="0" w:color="auto"/>
            <w:left w:val="none" w:sz="0" w:space="0" w:color="auto"/>
            <w:bottom w:val="none" w:sz="0" w:space="0" w:color="auto"/>
            <w:right w:val="none" w:sz="0" w:space="0" w:color="auto"/>
          </w:divBdr>
          <w:divsChild>
            <w:div w:id="298727377">
              <w:marLeft w:val="0"/>
              <w:marRight w:val="0"/>
              <w:marTop w:val="0"/>
              <w:marBottom w:val="0"/>
              <w:divBdr>
                <w:top w:val="none" w:sz="0" w:space="0" w:color="auto"/>
                <w:left w:val="none" w:sz="0" w:space="0" w:color="auto"/>
                <w:bottom w:val="none" w:sz="0" w:space="0" w:color="auto"/>
                <w:right w:val="none" w:sz="0" w:space="0" w:color="auto"/>
              </w:divBdr>
              <w:divsChild>
                <w:div w:id="207411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496752">
      <w:bodyDiv w:val="1"/>
      <w:marLeft w:val="0"/>
      <w:marRight w:val="0"/>
      <w:marTop w:val="0"/>
      <w:marBottom w:val="0"/>
      <w:divBdr>
        <w:top w:val="none" w:sz="0" w:space="0" w:color="auto"/>
        <w:left w:val="none" w:sz="0" w:space="0" w:color="auto"/>
        <w:bottom w:val="none" w:sz="0" w:space="0" w:color="auto"/>
        <w:right w:val="none" w:sz="0" w:space="0" w:color="auto"/>
      </w:divBdr>
    </w:div>
    <w:div w:id="690028903">
      <w:bodyDiv w:val="1"/>
      <w:marLeft w:val="0"/>
      <w:marRight w:val="0"/>
      <w:marTop w:val="0"/>
      <w:marBottom w:val="0"/>
      <w:divBdr>
        <w:top w:val="none" w:sz="0" w:space="0" w:color="auto"/>
        <w:left w:val="none" w:sz="0" w:space="0" w:color="auto"/>
        <w:bottom w:val="none" w:sz="0" w:space="0" w:color="auto"/>
        <w:right w:val="none" w:sz="0" w:space="0" w:color="auto"/>
      </w:divBdr>
    </w:div>
    <w:div w:id="880480142">
      <w:bodyDiv w:val="1"/>
      <w:marLeft w:val="0"/>
      <w:marRight w:val="0"/>
      <w:marTop w:val="0"/>
      <w:marBottom w:val="0"/>
      <w:divBdr>
        <w:top w:val="none" w:sz="0" w:space="0" w:color="auto"/>
        <w:left w:val="none" w:sz="0" w:space="0" w:color="auto"/>
        <w:bottom w:val="none" w:sz="0" w:space="0" w:color="auto"/>
        <w:right w:val="none" w:sz="0" w:space="0" w:color="auto"/>
      </w:divBdr>
    </w:div>
    <w:div w:id="994532097">
      <w:bodyDiv w:val="1"/>
      <w:marLeft w:val="0"/>
      <w:marRight w:val="0"/>
      <w:marTop w:val="0"/>
      <w:marBottom w:val="0"/>
      <w:divBdr>
        <w:top w:val="none" w:sz="0" w:space="0" w:color="auto"/>
        <w:left w:val="none" w:sz="0" w:space="0" w:color="auto"/>
        <w:bottom w:val="none" w:sz="0" w:space="0" w:color="auto"/>
        <w:right w:val="none" w:sz="0" w:space="0" w:color="auto"/>
      </w:divBdr>
      <w:divsChild>
        <w:div w:id="774861236">
          <w:marLeft w:val="0"/>
          <w:marRight w:val="0"/>
          <w:marTop w:val="0"/>
          <w:marBottom w:val="0"/>
          <w:divBdr>
            <w:top w:val="none" w:sz="0" w:space="0" w:color="auto"/>
            <w:left w:val="none" w:sz="0" w:space="0" w:color="auto"/>
            <w:bottom w:val="none" w:sz="0" w:space="0" w:color="auto"/>
            <w:right w:val="none" w:sz="0" w:space="0" w:color="auto"/>
          </w:divBdr>
          <w:divsChild>
            <w:div w:id="758910958">
              <w:marLeft w:val="0"/>
              <w:marRight w:val="0"/>
              <w:marTop w:val="0"/>
              <w:marBottom w:val="0"/>
              <w:divBdr>
                <w:top w:val="none" w:sz="0" w:space="0" w:color="auto"/>
                <w:left w:val="none" w:sz="0" w:space="0" w:color="auto"/>
                <w:bottom w:val="none" w:sz="0" w:space="0" w:color="auto"/>
                <w:right w:val="none" w:sz="0" w:space="0" w:color="auto"/>
              </w:divBdr>
              <w:divsChild>
                <w:div w:id="106268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063409">
      <w:bodyDiv w:val="1"/>
      <w:marLeft w:val="0"/>
      <w:marRight w:val="0"/>
      <w:marTop w:val="0"/>
      <w:marBottom w:val="0"/>
      <w:divBdr>
        <w:top w:val="none" w:sz="0" w:space="0" w:color="auto"/>
        <w:left w:val="none" w:sz="0" w:space="0" w:color="auto"/>
        <w:bottom w:val="none" w:sz="0" w:space="0" w:color="auto"/>
        <w:right w:val="none" w:sz="0" w:space="0" w:color="auto"/>
      </w:divBdr>
      <w:divsChild>
        <w:div w:id="470757641">
          <w:marLeft w:val="0"/>
          <w:marRight w:val="0"/>
          <w:marTop w:val="0"/>
          <w:marBottom w:val="0"/>
          <w:divBdr>
            <w:top w:val="none" w:sz="0" w:space="0" w:color="auto"/>
            <w:left w:val="none" w:sz="0" w:space="0" w:color="auto"/>
            <w:bottom w:val="none" w:sz="0" w:space="0" w:color="auto"/>
            <w:right w:val="none" w:sz="0" w:space="0" w:color="auto"/>
          </w:divBdr>
          <w:divsChild>
            <w:div w:id="1494220951">
              <w:marLeft w:val="0"/>
              <w:marRight w:val="0"/>
              <w:marTop w:val="0"/>
              <w:marBottom w:val="0"/>
              <w:divBdr>
                <w:top w:val="none" w:sz="0" w:space="0" w:color="auto"/>
                <w:left w:val="none" w:sz="0" w:space="0" w:color="auto"/>
                <w:bottom w:val="none" w:sz="0" w:space="0" w:color="auto"/>
                <w:right w:val="none" w:sz="0" w:space="0" w:color="auto"/>
              </w:divBdr>
              <w:divsChild>
                <w:div w:id="119820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043356">
      <w:bodyDiv w:val="1"/>
      <w:marLeft w:val="0"/>
      <w:marRight w:val="0"/>
      <w:marTop w:val="0"/>
      <w:marBottom w:val="0"/>
      <w:divBdr>
        <w:top w:val="none" w:sz="0" w:space="0" w:color="auto"/>
        <w:left w:val="none" w:sz="0" w:space="0" w:color="auto"/>
        <w:bottom w:val="none" w:sz="0" w:space="0" w:color="auto"/>
        <w:right w:val="none" w:sz="0" w:space="0" w:color="auto"/>
      </w:divBdr>
      <w:divsChild>
        <w:div w:id="1518079386">
          <w:marLeft w:val="0"/>
          <w:marRight w:val="0"/>
          <w:marTop w:val="0"/>
          <w:marBottom w:val="0"/>
          <w:divBdr>
            <w:top w:val="none" w:sz="0" w:space="0" w:color="auto"/>
            <w:left w:val="none" w:sz="0" w:space="0" w:color="auto"/>
            <w:bottom w:val="none" w:sz="0" w:space="0" w:color="auto"/>
            <w:right w:val="none" w:sz="0" w:space="0" w:color="auto"/>
          </w:divBdr>
        </w:div>
      </w:divsChild>
    </w:div>
    <w:div w:id="1582179862">
      <w:bodyDiv w:val="1"/>
      <w:marLeft w:val="0"/>
      <w:marRight w:val="0"/>
      <w:marTop w:val="0"/>
      <w:marBottom w:val="0"/>
      <w:divBdr>
        <w:top w:val="none" w:sz="0" w:space="0" w:color="auto"/>
        <w:left w:val="none" w:sz="0" w:space="0" w:color="auto"/>
        <w:bottom w:val="none" w:sz="0" w:space="0" w:color="auto"/>
        <w:right w:val="none" w:sz="0" w:space="0" w:color="auto"/>
      </w:divBdr>
      <w:divsChild>
        <w:div w:id="2070416771">
          <w:marLeft w:val="0"/>
          <w:marRight w:val="0"/>
          <w:marTop w:val="0"/>
          <w:marBottom w:val="0"/>
          <w:divBdr>
            <w:top w:val="none" w:sz="0" w:space="0" w:color="auto"/>
            <w:left w:val="none" w:sz="0" w:space="0" w:color="auto"/>
            <w:bottom w:val="none" w:sz="0" w:space="0" w:color="auto"/>
            <w:right w:val="none" w:sz="0" w:space="0" w:color="auto"/>
          </w:divBdr>
          <w:divsChild>
            <w:div w:id="1536654458">
              <w:marLeft w:val="0"/>
              <w:marRight w:val="0"/>
              <w:marTop w:val="0"/>
              <w:marBottom w:val="0"/>
              <w:divBdr>
                <w:top w:val="none" w:sz="0" w:space="0" w:color="auto"/>
                <w:left w:val="none" w:sz="0" w:space="0" w:color="auto"/>
                <w:bottom w:val="none" w:sz="0" w:space="0" w:color="auto"/>
                <w:right w:val="none" w:sz="0" w:space="0" w:color="auto"/>
              </w:divBdr>
              <w:divsChild>
                <w:div w:id="176387089">
                  <w:marLeft w:val="0"/>
                  <w:marRight w:val="0"/>
                  <w:marTop w:val="0"/>
                  <w:marBottom w:val="0"/>
                  <w:divBdr>
                    <w:top w:val="none" w:sz="0" w:space="0" w:color="auto"/>
                    <w:left w:val="none" w:sz="0" w:space="0" w:color="auto"/>
                    <w:bottom w:val="none" w:sz="0" w:space="0" w:color="auto"/>
                    <w:right w:val="none" w:sz="0" w:space="0" w:color="auto"/>
                  </w:divBdr>
                  <w:divsChild>
                    <w:div w:id="13411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566878">
      <w:bodyDiv w:val="1"/>
      <w:marLeft w:val="0"/>
      <w:marRight w:val="0"/>
      <w:marTop w:val="0"/>
      <w:marBottom w:val="0"/>
      <w:divBdr>
        <w:top w:val="none" w:sz="0" w:space="0" w:color="auto"/>
        <w:left w:val="none" w:sz="0" w:space="0" w:color="auto"/>
        <w:bottom w:val="none" w:sz="0" w:space="0" w:color="auto"/>
        <w:right w:val="none" w:sz="0" w:space="0" w:color="auto"/>
      </w:divBdr>
    </w:div>
    <w:div w:id="1812674884">
      <w:bodyDiv w:val="1"/>
      <w:marLeft w:val="0"/>
      <w:marRight w:val="0"/>
      <w:marTop w:val="0"/>
      <w:marBottom w:val="0"/>
      <w:divBdr>
        <w:top w:val="none" w:sz="0" w:space="0" w:color="auto"/>
        <w:left w:val="none" w:sz="0" w:space="0" w:color="auto"/>
        <w:bottom w:val="none" w:sz="0" w:space="0" w:color="auto"/>
        <w:right w:val="none" w:sz="0" w:space="0" w:color="auto"/>
      </w:divBdr>
      <w:divsChild>
        <w:div w:id="323970071">
          <w:marLeft w:val="0"/>
          <w:marRight w:val="0"/>
          <w:marTop w:val="0"/>
          <w:marBottom w:val="0"/>
          <w:divBdr>
            <w:top w:val="none" w:sz="0" w:space="0" w:color="auto"/>
            <w:left w:val="none" w:sz="0" w:space="0" w:color="auto"/>
            <w:bottom w:val="none" w:sz="0" w:space="0" w:color="auto"/>
            <w:right w:val="none" w:sz="0" w:space="0" w:color="auto"/>
          </w:divBdr>
          <w:divsChild>
            <w:div w:id="1243292331">
              <w:marLeft w:val="0"/>
              <w:marRight w:val="0"/>
              <w:marTop w:val="0"/>
              <w:marBottom w:val="0"/>
              <w:divBdr>
                <w:top w:val="none" w:sz="0" w:space="0" w:color="auto"/>
                <w:left w:val="none" w:sz="0" w:space="0" w:color="auto"/>
                <w:bottom w:val="none" w:sz="0" w:space="0" w:color="auto"/>
                <w:right w:val="none" w:sz="0" w:space="0" w:color="auto"/>
              </w:divBdr>
              <w:divsChild>
                <w:div w:id="153684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009240">
      <w:bodyDiv w:val="1"/>
      <w:marLeft w:val="0"/>
      <w:marRight w:val="0"/>
      <w:marTop w:val="0"/>
      <w:marBottom w:val="0"/>
      <w:divBdr>
        <w:top w:val="none" w:sz="0" w:space="0" w:color="auto"/>
        <w:left w:val="none" w:sz="0" w:space="0" w:color="auto"/>
        <w:bottom w:val="none" w:sz="0" w:space="0" w:color="auto"/>
        <w:right w:val="none" w:sz="0" w:space="0" w:color="auto"/>
      </w:divBdr>
      <w:divsChild>
        <w:div w:id="1673069002">
          <w:marLeft w:val="0"/>
          <w:marRight w:val="0"/>
          <w:marTop w:val="0"/>
          <w:marBottom w:val="0"/>
          <w:divBdr>
            <w:top w:val="none" w:sz="0" w:space="0" w:color="auto"/>
            <w:left w:val="none" w:sz="0" w:space="0" w:color="auto"/>
            <w:bottom w:val="none" w:sz="0" w:space="0" w:color="auto"/>
            <w:right w:val="none" w:sz="0" w:space="0" w:color="auto"/>
          </w:divBdr>
          <w:divsChild>
            <w:div w:id="1829706009">
              <w:marLeft w:val="0"/>
              <w:marRight w:val="0"/>
              <w:marTop w:val="0"/>
              <w:marBottom w:val="0"/>
              <w:divBdr>
                <w:top w:val="none" w:sz="0" w:space="0" w:color="auto"/>
                <w:left w:val="none" w:sz="0" w:space="0" w:color="auto"/>
                <w:bottom w:val="none" w:sz="0" w:space="0" w:color="auto"/>
                <w:right w:val="none" w:sz="0" w:space="0" w:color="auto"/>
              </w:divBdr>
              <w:divsChild>
                <w:div w:id="4823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100532">
          <w:marLeft w:val="0"/>
          <w:marRight w:val="0"/>
          <w:marTop w:val="0"/>
          <w:marBottom w:val="0"/>
          <w:divBdr>
            <w:top w:val="none" w:sz="0" w:space="0" w:color="auto"/>
            <w:left w:val="none" w:sz="0" w:space="0" w:color="auto"/>
            <w:bottom w:val="none" w:sz="0" w:space="0" w:color="auto"/>
            <w:right w:val="none" w:sz="0" w:space="0" w:color="auto"/>
          </w:divBdr>
          <w:divsChild>
            <w:div w:id="2004963006">
              <w:marLeft w:val="0"/>
              <w:marRight w:val="0"/>
              <w:marTop w:val="0"/>
              <w:marBottom w:val="0"/>
              <w:divBdr>
                <w:top w:val="none" w:sz="0" w:space="0" w:color="auto"/>
                <w:left w:val="none" w:sz="0" w:space="0" w:color="auto"/>
                <w:bottom w:val="none" w:sz="0" w:space="0" w:color="auto"/>
                <w:right w:val="none" w:sz="0" w:space="0" w:color="auto"/>
              </w:divBdr>
              <w:divsChild>
                <w:div w:id="57490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741753">
      <w:bodyDiv w:val="1"/>
      <w:marLeft w:val="0"/>
      <w:marRight w:val="0"/>
      <w:marTop w:val="0"/>
      <w:marBottom w:val="0"/>
      <w:divBdr>
        <w:top w:val="none" w:sz="0" w:space="0" w:color="auto"/>
        <w:left w:val="none" w:sz="0" w:space="0" w:color="auto"/>
        <w:bottom w:val="none" w:sz="0" w:space="0" w:color="auto"/>
        <w:right w:val="none" w:sz="0" w:space="0" w:color="auto"/>
      </w:divBdr>
      <w:divsChild>
        <w:div w:id="868444831">
          <w:marLeft w:val="0"/>
          <w:marRight w:val="0"/>
          <w:marTop w:val="0"/>
          <w:marBottom w:val="0"/>
          <w:divBdr>
            <w:top w:val="none" w:sz="0" w:space="0" w:color="auto"/>
            <w:left w:val="none" w:sz="0" w:space="0" w:color="auto"/>
            <w:bottom w:val="none" w:sz="0" w:space="0" w:color="auto"/>
            <w:right w:val="none" w:sz="0" w:space="0" w:color="auto"/>
          </w:divBdr>
          <w:divsChild>
            <w:div w:id="902955630">
              <w:marLeft w:val="0"/>
              <w:marRight w:val="0"/>
              <w:marTop w:val="0"/>
              <w:marBottom w:val="0"/>
              <w:divBdr>
                <w:top w:val="none" w:sz="0" w:space="0" w:color="auto"/>
                <w:left w:val="none" w:sz="0" w:space="0" w:color="auto"/>
                <w:bottom w:val="none" w:sz="0" w:space="0" w:color="auto"/>
                <w:right w:val="none" w:sz="0" w:space="0" w:color="auto"/>
              </w:divBdr>
              <w:divsChild>
                <w:div w:id="36513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185694">
      <w:bodyDiv w:val="1"/>
      <w:marLeft w:val="0"/>
      <w:marRight w:val="0"/>
      <w:marTop w:val="0"/>
      <w:marBottom w:val="0"/>
      <w:divBdr>
        <w:top w:val="none" w:sz="0" w:space="0" w:color="auto"/>
        <w:left w:val="none" w:sz="0" w:space="0" w:color="auto"/>
        <w:bottom w:val="none" w:sz="0" w:space="0" w:color="auto"/>
        <w:right w:val="none" w:sz="0" w:space="0" w:color="auto"/>
      </w:divBdr>
      <w:divsChild>
        <w:div w:id="1448424008">
          <w:marLeft w:val="0"/>
          <w:marRight w:val="0"/>
          <w:marTop w:val="0"/>
          <w:marBottom w:val="0"/>
          <w:divBdr>
            <w:top w:val="none" w:sz="0" w:space="0" w:color="auto"/>
            <w:left w:val="none" w:sz="0" w:space="0" w:color="auto"/>
            <w:bottom w:val="none" w:sz="0" w:space="0" w:color="auto"/>
            <w:right w:val="none" w:sz="0" w:space="0" w:color="auto"/>
          </w:divBdr>
          <w:divsChild>
            <w:div w:id="458652586">
              <w:marLeft w:val="0"/>
              <w:marRight w:val="0"/>
              <w:marTop w:val="0"/>
              <w:marBottom w:val="0"/>
              <w:divBdr>
                <w:top w:val="none" w:sz="0" w:space="0" w:color="auto"/>
                <w:left w:val="none" w:sz="0" w:space="0" w:color="auto"/>
                <w:bottom w:val="none" w:sz="0" w:space="0" w:color="auto"/>
                <w:right w:val="none" w:sz="0" w:space="0" w:color="auto"/>
              </w:divBdr>
              <w:divsChild>
                <w:div w:id="10855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tmiller@foodexport.org" TargetMode="External"/><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hlindoff@alaskaseafood.org"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johanna@wusata.org"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latashia@indianag.org" TargetMode="External"/><Relationship Id="rId5" Type="http://schemas.openxmlformats.org/officeDocument/2006/relationships/styles" Target="styles.xml"/><Relationship Id="rId15" Type="http://schemas.openxmlformats.org/officeDocument/2006/relationships/hyperlink" Target="mailto:penney@susta.org" TargetMode="External"/><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ccoyne@foodexpor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ACA409427669146816966C29D07BE18" ma:contentTypeVersion="12" ma:contentTypeDescription="Create a new document." ma:contentTypeScope="" ma:versionID="5fcd7fb3fa5773936a0ae832107680f2">
  <xsd:schema xmlns:xsd="http://www.w3.org/2001/XMLSchema" xmlns:xs="http://www.w3.org/2001/XMLSchema" xmlns:p="http://schemas.microsoft.com/office/2006/metadata/properties" xmlns:ns3="6dab2fc0-487d-4ccc-9e76-695b960948f5" xmlns:ns4="98fd3761-98bc-409f-8060-b56c4c259e00" targetNamespace="http://schemas.microsoft.com/office/2006/metadata/properties" ma:root="true" ma:fieldsID="55f0af05415ca5507fa67cde99d87864" ns3:_="" ns4:_="">
    <xsd:import namespace="6dab2fc0-487d-4ccc-9e76-695b960948f5"/>
    <xsd:import namespace="98fd3761-98bc-409f-8060-b56c4c259e0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OCR" minOccurs="0"/>
                <xsd:element ref="ns3:MediaServiceGenerationTime" minOccurs="0"/>
                <xsd:element ref="ns3:MediaServiceEventHashCode" minOccurs="0"/>
                <xsd:element ref="ns3:MediaServiceDateTaken" minOccurs="0"/>
                <xsd:element ref="ns3:MediaServiceAutoTag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ab2fc0-487d-4ccc-9e76-695b960948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8fd3761-98bc-409f-8060-b56c4c259e0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51892D-41B1-4076-B373-C221503E2EC1}">
  <ds:schemaRefs>
    <ds:schemaRef ds:uri="http://schemas.microsoft.com/sharepoint/v3/contenttype/forms"/>
  </ds:schemaRefs>
</ds:datastoreItem>
</file>

<file path=customXml/itemProps2.xml><?xml version="1.0" encoding="utf-8"?>
<ds:datastoreItem xmlns:ds="http://schemas.openxmlformats.org/officeDocument/2006/customXml" ds:itemID="{8A410D5E-E14F-44D7-A07D-BE1EBA2366E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CC4D574-9A23-4368-83B1-9E198E3F65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ab2fc0-487d-4ccc-9e76-695b960948f5"/>
    <ds:schemaRef ds:uri="98fd3761-98bc-409f-8060-b56c4c259e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Pages>
  <Words>1315</Words>
  <Characters>7501</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cp:lastPrinted>2020-07-14T20:09:00Z</cp:lastPrinted>
  <dcterms:created xsi:type="dcterms:W3CDTF">2020-07-22T15:37:00Z</dcterms:created>
  <dcterms:modified xsi:type="dcterms:W3CDTF">2020-07-22T16:15:00Z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0x0101004ACA409427669146816966C29D07BE18</vt:lpwstr>
  </property>
</Properties>
</file>